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2A3BE8" w:rsidRDefault="007E6483" w:rsidP="004E0016">
      <w:pPr>
        <w:pStyle w:val="Header"/>
        <w:rPr>
          <w:rFonts w:ascii="Trebuchet MS" w:hAnsi="Trebuchet MS"/>
          <w:b/>
          <w:bCs/>
        </w:rPr>
      </w:pPr>
      <w:r w:rsidRPr="002A3BE8">
        <w:rPr>
          <w:rFonts w:ascii="Trebuchet MS" w:hAnsi="Trebuchet MS"/>
          <w:b/>
          <w:bCs/>
        </w:rPr>
        <w:t>AGENȚIA PEN</w:t>
      </w:r>
      <w:r w:rsidR="0073185F" w:rsidRPr="002A3BE8">
        <w:rPr>
          <w:rFonts w:ascii="Trebuchet MS" w:hAnsi="Trebuchet MS"/>
          <w:b/>
          <w:bCs/>
        </w:rPr>
        <w:t>TRU PROTECȚIA MEDIULUI MEHEDINTI</w:t>
      </w:r>
    </w:p>
    <w:p w14:paraId="54CBB430" w14:textId="15A06817" w:rsidR="00DE792C" w:rsidRPr="002A3BE8" w:rsidRDefault="00DE792C" w:rsidP="004E0016">
      <w:pPr>
        <w:spacing w:after="0" w:line="240" w:lineRule="auto"/>
        <w:rPr>
          <w:rFonts w:ascii="Trebuchet MS" w:hAnsi="Trebuchet MS"/>
        </w:rPr>
      </w:pPr>
      <w:r w:rsidRPr="002A3BE8">
        <w:rPr>
          <w:rFonts w:ascii="Trebuchet MS" w:hAnsi="Trebuchet MS"/>
        </w:rPr>
        <w:t xml:space="preserve">Nr. </w:t>
      </w:r>
      <w:r w:rsidR="006A1311" w:rsidRPr="002A3BE8">
        <w:rPr>
          <w:rFonts w:ascii="Trebuchet MS" w:hAnsi="Trebuchet MS"/>
        </w:rPr>
        <w:t>................</w:t>
      </w:r>
      <w:r w:rsidRPr="002A3BE8">
        <w:rPr>
          <w:rFonts w:ascii="Trebuchet MS" w:hAnsi="Trebuchet MS"/>
        </w:rPr>
        <w:t xml:space="preserve"> / </w:t>
      </w:r>
      <w:r w:rsidR="006A1311" w:rsidRPr="002A3BE8">
        <w:rPr>
          <w:rFonts w:ascii="Trebuchet MS" w:hAnsi="Trebuchet MS"/>
        </w:rPr>
        <w:t>....................</w:t>
      </w:r>
    </w:p>
    <w:p w14:paraId="1D76F519" w14:textId="77777777" w:rsidR="0073185F" w:rsidRPr="002A3BE8" w:rsidRDefault="0073185F" w:rsidP="004E0016">
      <w:pPr>
        <w:spacing w:after="0" w:line="240" w:lineRule="auto"/>
        <w:rPr>
          <w:rFonts w:ascii="Trebuchet MS" w:eastAsia="Calibri" w:hAnsi="Trebuchet MS" w:cs="Times New Roman"/>
          <w:i/>
          <w14:ligatures w14:val="none"/>
        </w:rPr>
      </w:pPr>
    </w:p>
    <w:p w14:paraId="1E5AAE32" w14:textId="77777777" w:rsidR="002A3BE8" w:rsidRPr="002A3BE8" w:rsidRDefault="002A3BE8" w:rsidP="004E0016">
      <w:pPr>
        <w:autoSpaceDE w:val="0"/>
        <w:autoSpaceDN w:val="0"/>
        <w:adjustRightInd w:val="0"/>
        <w:spacing w:after="0" w:line="240" w:lineRule="auto"/>
        <w:jc w:val="center"/>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Decizia etapei de încadrare</w:t>
      </w:r>
    </w:p>
    <w:p w14:paraId="17D98101" w14:textId="53E3EB2F" w:rsidR="002A3BE8" w:rsidRDefault="007F661D" w:rsidP="004E0016">
      <w:pPr>
        <w:autoSpaceDE w:val="0"/>
        <w:autoSpaceDN w:val="0"/>
        <w:adjustRightInd w:val="0"/>
        <w:spacing w:after="0" w:line="240" w:lineRule="auto"/>
        <w:jc w:val="center"/>
        <w:rPr>
          <w:rFonts w:ascii="Trebuchet MS" w:hAnsi="Trebuchet MS" w:cs="Open Sans"/>
          <w:b/>
          <w:bCs/>
          <w:color w:val="000000"/>
          <w:shd w:val="clear" w:color="auto" w:fill="FFFFFF"/>
        </w:rPr>
      </w:pPr>
      <w:r>
        <w:rPr>
          <w:rFonts w:ascii="Trebuchet MS" w:hAnsi="Trebuchet MS" w:cs="Open Sans"/>
          <w:b/>
          <w:bCs/>
          <w:color w:val="000000"/>
          <w:shd w:val="clear" w:color="auto" w:fill="FFFFFF"/>
        </w:rPr>
        <w:t xml:space="preserve">Nr.      </w:t>
      </w:r>
      <w:r w:rsidR="002A3BE8" w:rsidRPr="002A3BE8">
        <w:rPr>
          <w:rFonts w:ascii="Trebuchet MS" w:hAnsi="Trebuchet MS" w:cs="Open Sans"/>
          <w:b/>
          <w:bCs/>
          <w:color w:val="000000"/>
          <w:shd w:val="clear" w:color="auto" w:fill="FFFFFF"/>
        </w:rPr>
        <w:t xml:space="preserve"> din</w:t>
      </w:r>
      <w:r w:rsidR="00AC12A5">
        <w:rPr>
          <w:rFonts w:ascii="Trebuchet MS" w:hAnsi="Trebuchet MS" w:cs="Open Sans"/>
          <w:b/>
          <w:bCs/>
          <w:color w:val="000000"/>
          <w:shd w:val="clear" w:color="auto" w:fill="FFFFFF"/>
        </w:rPr>
        <w:t xml:space="preserve"> </w:t>
      </w:r>
      <w:r>
        <w:rPr>
          <w:rFonts w:ascii="Trebuchet MS" w:hAnsi="Trebuchet MS" w:cs="Open Sans"/>
          <w:b/>
          <w:bCs/>
          <w:color w:val="000000"/>
          <w:shd w:val="clear" w:color="auto" w:fill="FFFFFF"/>
        </w:rPr>
        <w:t xml:space="preserve">        2</w:t>
      </w:r>
      <w:r w:rsidR="00AC12A5">
        <w:rPr>
          <w:rFonts w:ascii="Trebuchet MS" w:hAnsi="Trebuchet MS" w:cs="Open Sans"/>
          <w:b/>
          <w:bCs/>
          <w:color w:val="000000"/>
          <w:shd w:val="clear" w:color="auto" w:fill="FFFFFF"/>
        </w:rPr>
        <w:t>02</w:t>
      </w:r>
      <w:r w:rsidR="00524227">
        <w:rPr>
          <w:rFonts w:ascii="Trebuchet MS" w:hAnsi="Trebuchet MS" w:cs="Open Sans"/>
          <w:b/>
          <w:bCs/>
          <w:color w:val="000000"/>
          <w:shd w:val="clear" w:color="auto" w:fill="FFFFFF"/>
        </w:rPr>
        <w:t>4</w:t>
      </w:r>
    </w:p>
    <w:p w14:paraId="69C25B4A" w14:textId="63BAB874" w:rsidR="007F661D" w:rsidRDefault="007F661D" w:rsidP="004E0016">
      <w:pPr>
        <w:autoSpaceDE w:val="0"/>
        <w:autoSpaceDN w:val="0"/>
        <w:adjustRightInd w:val="0"/>
        <w:spacing w:after="0" w:line="240" w:lineRule="auto"/>
        <w:jc w:val="center"/>
        <w:rPr>
          <w:rFonts w:ascii="Trebuchet MS" w:hAnsi="Trebuchet MS" w:cs="Open Sans"/>
          <w:b/>
          <w:bCs/>
          <w:color w:val="000000"/>
          <w:shd w:val="clear" w:color="auto" w:fill="FFFFFF"/>
        </w:rPr>
      </w:pPr>
      <w:r>
        <w:rPr>
          <w:rFonts w:ascii="Trebuchet MS" w:hAnsi="Trebuchet MS" w:cs="Open Sans"/>
          <w:b/>
          <w:bCs/>
          <w:color w:val="000000"/>
          <w:shd w:val="clear" w:color="auto" w:fill="FFFFFF"/>
        </w:rPr>
        <w:t>draft</w:t>
      </w:r>
    </w:p>
    <w:p w14:paraId="2654E25D" w14:textId="75194BAB" w:rsidR="004E0016" w:rsidRPr="002A3BE8" w:rsidRDefault="004E0016" w:rsidP="004E0016">
      <w:pPr>
        <w:autoSpaceDE w:val="0"/>
        <w:autoSpaceDN w:val="0"/>
        <w:adjustRightInd w:val="0"/>
        <w:spacing w:after="0" w:line="240" w:lineRule="auto"/>
        <w:jc w:val="center"/>
        <w:rPr>
          <w:rFonts w:ascii="Trebuchet MS" w:hAnsi="Trebuchet MS" w:cs="Open Sans"/>
          <w:b/>
          <w:bCs/>
          <w:color w:val="000000"/>
          <w:shd w:val="clear" w:color="auto" w:fill="FFFFFF"/>
        </w:rPr>
      </w:pPr>
    </w:p>
    <w:p w14:paraId="0E36D47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688204A0"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5EF86E70" w14:textId="1DD4E910"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Ca urmare a solicitării de emitere a acordului de mediu, adresată de </w:t>
      </w:r>
      <w:r w:rsidR="007F661D" w:rsidRPr="007F661D">
        <w:rPr>
          <w:rFonts w:ascii="Trebuchet MS" w:hAnsi="Trebuchet MS" w:cs="Open Sans"/>
          <w:b/>
          <w:bCs/>
          <w:color w:val="000000"/>
          <w:shd w:val="clear" w:color="auto" w:fill="FFFFFF"/>
          <w:lang w:val="pt-BR"/>
        </w:rPr>
        <w:t>Novac Alexa si Novac Maria,</w:t>
      </w:r>
      <w:r w:rsidR="007F661D" w:rsidRPr="007F661D">
        <w:rPr>
          <w:rFonts w:ascii="Trebuchet MS" w:hAnsi="Trebuchet MS" w:cs="Open Sans"/>
          <w:b/>
          <w:bCs/>
          <w:color w:val="000000"/>
          <w:shd w:val="clear" w:color="auto" w:fill="FFFFFF"/>
          <w:lang w:val="it-IT"/>
        </w:rPr>
        <w:t xml:space="preserve">  </w:t>
      </w:r>
      <w:r w:rsidRPr="002A3BE8">
        <w:rPr>
          <w:rFonts w:ascii="Trebuchet MS" w:hAnsi="Trebuchet MS" w:cs="Open Sans"/>
          <w:b/>
          <w:bCs/>
          <w:color w:val="000000"/>
          <w:shd w:val="clear" w:color="auto" w:fill="FFFFFF"/>
        </w:rPr>
        <w:t xml:space="preserve"> înregistrată la Agenția pentru Protecția Mediului Mehedinți cu </w:t>
      </w:r>
      <w:r w:rsidRPr="002A3BE8">
        <w:rPr>
          <w:rFonts w:ascii="Trebuchet MS" w:hAnsi="Trebuchet MS" w:cs="Open Sans"/>
          <w:b/>
          <w:bCs/>
          <w:color w:val="000000"/>
          <w:shd w:val="clear" w:color="auto" w:fill="FFFFFF"/>
          <w:lang w:val="en-US"/>
        </w:rPr>
        <w:t>nr.</w:t>
      </w:r>
      <w:r w:rsidR="007F661D">
        <w:rPr>
          <w:rFonts w:ascii="Trebuchet MS" w:hAnsi="Trebuchet MS" w:cs="Open Sans"/>
          <w:b/>
          <w:bCs/>
          <w:color w:val="000000"/>
          <w:shd w:val="clear" w:color="auto" w:fill="FFFFFF"/>
          <w:lang w:val="en-US"/>
        </w:rPr>
        <w:t>8755</w:t>
      </w:r>
      <w:r w:rsidRPr="002A3BE8">
        <w:rPr>
          <w:rFonts w:ascii="Trebuchet MS" w:hAnsi="Trebuchet MS" w:cs="Open Sans"/>
          <w:b/>
          <w:bCs/>
          <w:color w:val="000000"/>
          <w:shd w:val="clear" w:color="auto" w:fill="FFFFFF"/>
          <w:lang w:val="en-US"/>
        </w:rPr>
        <w:t xml:space="preserve"> din</w:t>
      </w:r>
      <w:r w:rsidR="007F661D">
        <w:rPr>
          <w:rFonts w:ascii="Trebuchet MS" w:hAnsi="Trebuchet MS" w:cs="Open Sans"/>
          <w:b/>
          <w:bCs/>
          <w:color w:val="000000"/>
          <w:shd w:val="clear" w:color="auto" w:fill="FFFFFF"/>
          <w:lang w:val="en-US"/>
        </w:rPr>
        <w:t xml:space="preserve"> 03.07.2023</w:t>
      </w:r>
      <w:r w:rsidRPr="002A3BE8">
        <w:rPr>
          <w:rFonts w:ascii="Trebuchet MS" w:hAnsi="Trebuchet MS" w:cs="Open Sans"/>
          <w:b/>
          <w:bCs/>
          <w:color w:val="000000"/>
          <w:shd w:val="clear" w:color="auto" w:fill="FFFFFF"/>
        </w:rPr>
        <w:t xml:space="preserve">, în baza Legii nr.292/2018 privind evaluarea impactului anumitor proiecte publice și private asupra mediului și a Ordonanței de urgență a Guvernului nr.57/2007 privind regimul ariilor naturale protejate, conservarea habitatelor naturale, a florei și faunei sălbatice, aprobată cu modificări și completări prin Legea nr. 49/2011, cu modificările și completările ulterioare, </w:t>
      </w:r>
    </w:p>
    <w:p w14:paraId="7BB1AE0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Agenția pentru Protecția Mediului Mehedinți </w:t>
      </w:r>
    </w:p>
    <w:p w14:paraId="6A6E3F99"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i/>
          <w:color w:val="000000"/>
          <w:u w:val="single"/>
          <w:shd w:val="clear" w:color="auto" w:fill="FFFFFF"/>
        </w:rPr>
        <w:t>decide</w:t>
      </w:r>
      <w:r w:rsidRPr="002A3BE8">
        <w:rPr>
          <w:rFonts w:ascii="Trebuchet MS" w:hAnsi="Trebuchet MS" w:cs="Open Sans"/>
          <w:b/>
          <w:bCs/>
          <w:color w:val="000000"/>
          <w:shd w:val="clear" w:color="auto" w:fill="FFFFFF"/>
        </w:rPr>
        <w:t xml:space="preserve">, </w:t>
      </w:r>
    </w:p>
    <w:p w14:paraId="3DCC46D8" w14:textId="77777777" w:rsidR="007F661D"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ca urmare a consultărilor desfășurate în cadrul ședinței Comisiei de analiză tehnică din data de</w:t>
      </w:r>
    </w:p>
    <w:p w14:paraId="228AB091" w14:textId="33BDF400" w:rsidR="002A3BE8" w:rsidRPr="002A3BE8" w:rsidRDefault="007F661D" w:rsidP="004E0016">
      <w:pPr>
        <w:autoSpaceDE w:val="0"/>
        <w:autoSpaceDN w:val="0"/>
        <w:adjustRightInd w:val="0"/>
        <w:spacing w:after="0" w:line="240" w:lineRule="auto"/>
        <w:jc w:val="both"/>
        <w:rPr>
          <w:rFonts w:ascii="Trebuchet MS" w:hAnsi="Trebuchet MS" w:cs="Open Sans"/>
          <w:b/>
          <w:bCs/>
          <w:color w:val="000000"/>
          <w:shd w:val="clear" w:color="auto" w:fill="FFFFFF"/>
        </w:rPr>
      </w:pPr>
      <w:r>
        <w:rPr>
          <w:rFonts w:ascii="Trebuchet MS" w:hAnsi="Trebuchet MS" w:cs="Open Sans"/>
          <w:b/>
          <w:bCs/>
          <w:color w:val="000000"/>
          <w:shd w:val="clear" w:color="auto" w:fill="FFFFFF"/>
        </w:rPr>
        <w:t xml:space="preserve">       </w:t>
      </w:r>
      <w:r w:rsidR="002A3BE8" w:rsidRPr="002A3BE8">
        <w:rPr>
          <w:rFonts w:ascii="Trebuchet MS" w:hAnsi="Trebuchet MS" w:cs="Open Sans"/>
          <w:b/>
          <w:bCs/>
          <w:color w:val="000000"/>
          <w:shd w:val="clear" w:color="auto" w:fill="FFFFFF"/>
        </w:rPr>
        <w:t xml:space="preserve"> </w:t>
      </w:r>
      <w:r>
        <w:rPr>
          <w:rFonts w:ascii="Trebuchet MS" w:hAnsi="Trebuchet MS" w:cs="Open Sans"/>
          <w:b/>
          <w:bCs/>
          <w:color w:val="000000"/>
          <w:shd w:val="clear" w:color="auto" w:fill="FFFFFF"/>
        </w:rPr>
        <w:t xml:space="preserve">            </w:t>
      </w:r>
      <w:r w:rsidR="002A3BE8" w:rsidRPr="002A3BE8">
        <w:rPr>
          <w:rFonts w:ascii="Trebuchet MS" w:hAnsi="Trebuchet MS" w:cs="Open Sans"/>
          <w:b/>
          <w:bCs/>
          <w:color w:val="000000"/>
          <w:shd w:val="clear" w:color="auto" w:fill="FFFFFF"/>
        </w:rPr>
        <w:t xml:space="preserve">2024 că proiectul </w:t>
      </w:r>
      <w:r w:rsidR="002A3BE8" w:rsidRPr="002A3BE8">
        <w:rPr>
          <w:rFonts w:ascii="Trebuchet MS" w:hAnsi="Trebuchet MS" w:cs="Open Sans"/>
          <w:b/>
          <w:bCs/>
          <w:i/>
          <w:color w:val="000000"/>
          <w:shd w:val="clear" w:color="auto" w:fill="FFFFFF"/>
        </w:rPr>
        <w:t>”</w:t>
      </w:r>
      <w:r w:rsidR="002A3BE8" w:rsidRPr="002A3BE8">
        <w:rPr>
          <w:rFonts w:ascii="Trebuchet MS" w:hAnsi="Trebuchet MS" w:cs="Open Sans"/>
          <w:b/>
          <w:bCs/>
          <w:color w:val="000000"/>
          <w:shd w:val="clear" w:color="auto" w:fill="FFFFFF"/>
        </w:rPr>
        <w:t xml:space="preserve"> </w:t>
      </w:r>
      <w:r w:rsidRPr="007F661D">
        <w:rPr>
          <w:rFonts w:ascii="Trebuchet MS" w:hAnsi="Trebuchet MS" w:cs="Open Sans"/>
          <w:b/>
          <w:bCs/>
          <w:i/>
          <w:color w:val="000000"/>
          <w:shd w:val="clear" w:color="auto" w:fill="FFFFFF"/>
          <w:lang w:val="en-US"/>
        </w:rPr>
        <w:t>Construire put forat si bazin etans vidanjabil</w:t>
      </w:r>
      <w:r w:rsidR="002A3BE8" w:rsidRPr="002A3BE8">
        <w:rPr>
          <w:rFonts w:ascii="Trebuchet MS" w:hAnsi="Trebuchet MS" w:cs="Open Sans"/>
          <w:b/>
          <w:bCs/>
          <w:i/>
          <w:color w:val="000000"/>
          <w:shd w:val="clear" w:color="auto" w:fill="FFFFFF"/>
          <w:lang w:val="en-US"/>
        </w:rPr>
        <w:t xml:space="preserve">” </w:t>
      </w:r>
      <w:r w:rsidR="002A3BE8" w:rsidRPr="002A3BE8">
        <w:rPr>
          <w:rFonts w:ascii="Trebuchet MS" w:hAnsi="Trebuchet MS" w:cs="Open Sans"/>
          <w:b/>
          <w:bCs/>
          <w:color w:val="000000"/>
          <w:shd w:val="clear" w:color="auto" w:fill="FFFFFF"/>
          <w:lang w:val="en-US"/>
        </w:rPr>
        <w:t xml:space="preserve">propus a fi amplasat in intravilanul </w:t>
      </w:r>
      <w:r w:rsidRPr="007F661D">
        <w:rPr>
          <w:rFonts w:ascii="Trebuchet MS" w:hAnsi="Trebuchet MS" w:cs="Open Sans"/>
          <w:b/>
          <w:bCs/>
          <w:color w:val="000000"/>
          <w:shd w:val="clear" w:color="auto" w:fill="FFFFFF"/>
          <w:lang w:val="pt-BR"/>
        </w:rPr>
        <w:t>loc. Eselnita, str. Dunarii</w:t>
      </w:r>
      <w:r>
        <w:rPr>
          <w:rFonts w:ascii="Trebuchet MS" w:hAnsi="Trebuchet MS" w:cs="Open Sans"/>
          <w:b/>
          <w:bCs/>
          <w:color w:val="000000"/>
          <w:shd w:val="clear" w:color="auto" w:fill="FFFFFF"/>
          <w:lang w:val="pt-BR"/>
        </w:rPr>
        <w:t xml:space="preserve"> FN, </w:t>
      </w:r>
      <w:r w:rsidR="002A3BE8" w:rsidRPr="002A3BE8">
        <w:rPr>
          <w:rFonts w:ascii="Trebuchet MS" w:hAnsi="Trebuchet MS" w:cs="Open Sans"/>
          <w:b/>
          <w:bCs/>
          <w:color w:val="000000"/>
          <w:shd w:val="clear" w:color="auto" w:fill="FFFFFF"/>
        </w:rPr>
        <w:t>j</w:t>
      </w:r>
      <w:r>
        <w:rPr>
          <w:rFonts w:ascii="Trebuchet MS" w:hAnsi="Trebuchet MS" w:cs="Open Sans"/>
          <w:b/>
          <w:bCs/>
          <w:color w:val="000000"/>
          <w:shd w:val="clear" w:color="auto" w:fill="FFFFFF"/>
        </w:rPr>
        <w:t>udețul Mehedinți CF 52802</w:t>
      </w:r>
      <w:r w:rsidR="002A3BE8" w:rsidRPr="002A3BE8">
        <w:rPr>
          <w:rFonts w:ascii="Trebuchet MS" w:hAnsi="Trebuchet MS" w:cs="Open Sans"/>
          <w:b/>
          <w:bCs/>
          <w:color w:val="000000"/>
          <w:shd w:val="clear" w:color="auto" w:fill="FFFFFF"/>
        </w:rPr>
        <w:t xml:space="preserve"> </w:t>
      </w:r>
    </w:p>
    <w:p w14:paraId="3DA4784D"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u w:val="single"/>
          <w:shd w:val="clear" w:color="auto" w:fill="FFFFFF"/>
        </w:rPr>
      </w:pPr>
      <w:r w:rsidRPr="002A3BE8">
        <w:rPr>
          <w:rFonts w:ascii="Trebuchet MS" w:hAnsi="Trebuchet MS" w:cs="Open Sans"/>
          <w:b/>
          <w:bCs/>
          <w:color w:val="000000"/>
          <w:shd w:val="clear" w:color="auto" w:fill="FFFFFF"/>
        </w:rPr>
        <w:t xml:space="preserve">          </w:t>
      </w:r>
      <w:r w:rsidRPr="002A3BE8">
        <w:rPr>
          <w:rFonts w:ascii="Trebuchet MS" w:hAnsi="Trebuchet MS" w:cs="Open Sans"/>
          <w:b/>
          <w:bCs/>
          <w:i/>
          <w:color w:val="000000"/>
          <w:u w:val="single"/>
          <w:shd w:val="clear" w:color="auto" w:fill="FFFFFF"/>
        </w:rPr>
        <w:t>nu se supune evaluării impactului asupra mediului.</w:t>
      </w:r>
    </w:p>
    <w:p w14:paraId="69A802B4"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u w:val="single"/>
          <w:shd w:val="clear" w:color="auto" w:fill="FFFFFF"/>
        </w:rPr>
      </w:pPr>
    </w:p>
    <w:p w14:paraId="6D7CA055"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u w:val="single"/>
          <w:shd w:val="clear" w:color="auto" w:fill="FFFFFF"/>
        </w:rPr>
      </w:pPr>
      <w:r w:rsidRPr="002A3BE8">
        <w:rPr>
          <w:rFonts w:ascii="Trebuchet MS" w:hAnsi="Trebuchet MS" w:cs="Open Sans"/>
          <w:b/>
          <w:bCs/>
          <w:color w:val="000000"/>
          <w:u w:val="single"/>
          <w:shd w:val="clear" w:color="auto" w:fill="FFFFFF"/>
        </w:rPr>
        <w:t>Justificarea prezentei decizii:</w:t>
      </w:r>
    </w:p>
    <w:p w14:paraId="611FE120" w14:textId="17B4AF13" w:rsidR="002A3BE8" w:rsidRPr="006E2F4A" w:rsidRDefault="002A3BE8" w:rsidP="006E2F4A">
      <w:pPr>
        <w:pStyle w:val="ListParagraph"/>
        <w:numPr>
          <w:ilvl w:val="0"/>
          <w:numId w:val="18"/>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6E2F4A">
        <w:rPr>
          <w:rFonts w:ascii="Trebuchet MS" w:hAnsi="Trebuchet MS" w:cs="Open Sans"/>
          <w:b/>
          <w:bCs/>
          <w:color w:val="000000"/>
          <w:shd w:val="clear" w:color="auto" w:fill="FFFFFF"/>
          <w:lang w:val="en-US"/>
        </w:rPr>
        <w:t>Motivele pe baza cărora s-a stabilit neefectuarea evaluării impactului asupra mediului sunt următoarele:</w:t>
      </w:r>
    </w:p>
    <w:p w14:paraId="1F0C7965" w14:textId="77777777" w:rsidR="002A3BE8" w:rsidRPr="002A3BE8" w:rsidRDefault="002A3BE8" w:rsidP="004E0016">
      <w:pPr>
        <w:numPr>
          <w:ilvl w:val="0"/>
          <w:numId w:val="14"/>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Proiectul se încadrează</w:t>
      </w:r>
    </w:p>
    <w:p w14:paraId="3C99D954" w14:textId="6AB961BD" w:rsidR="002A3BE8" w:rsidRPr="007F661D" w:rsidRDefault="002A3BE8" w:rsidP="008527A3">
      <w:pPr>
        <w:numPr>
          <w:ilvl w:val="0"/>
          <w:numId w:val="13"/>
        </w:numPr>
        <w:autoSpaceDE w:val="0"/>
        <w:autoSpaceDN w:val="0"/>
        <w:adjustRightInd w:val="0"/>
        <w:spacing w:after="0" w:line="240" w:lineRule="auto"/>
        <w:ind w:left="0"/>
        <w:jc w:val="both"/>
        <w:rPr>
          <w:rFonts w:ascii="Trebuchet MS" w:hAnsi="Trebuchet MS" w:cs="Open Sans"/>
          <w:b/>
          <w:bCs/>
          <w:color w:val="000000"/>
          <w:shd w:val="clear" w:color="auto" w:fill="FFFFFF"/>
          <w:lang w:val="en-GB"/>
        </w:rPr>
      </w:pPr>
      <w:proofErr w:type="gramStart"/>
      <w:r w:rsidRPr="007F661D">
        <w:rPr>
          <w:rFonts w:ascii="Trebuchet MS" w:hAnsi="Trebuchet MS" w:cs="Open Sans"/>
          <w:b/>
          <w:bCs/>
          <w:color w:val="000000"/>
          <w:shd w:val="clear" w:color="auto" w:fill="FFFFFF"/>
          <w:lang w:val="en-GB"/>
        </w:rPr>
        <w:t>în</w:t>
      </w:r>
      <w:proofErr w:type="gramEnd"/>
      <w:r w:rsidRPr="007F661D">
        <w:rPr>
          <w:rFonts w:ascii="Trebuchet MS" w:hAnsi="Trebuchet MS" w:cs="Open Sans"/>
          <w:b/>
          <w:bCs/>
          <w:color w:val="000000"/>
          <w:shd w:val="clear" w:color="auto" w:fill="FFFFFF"/>
          <w:lang w:val="en-GB"/>
        </w:rPr>
        <w:t xml:space="preserve"> prevederile Legii nr.292/2018 privind evaluarea impactului anumitor proiecte publice și private asupra mediului, Anexa nr.2, la </w:t>
      </w:r>
      <w:r w:rsidRPr="007F661D">
        <w:rPr>
          <w:rFonts w:ascii="Trebuchet MS" w:hAnsi="Trebuchet MS" w:cs="Open Sans"/>
          <w:b/>
          <w:bCs/>
          <w:color w:val="000000"/>
          <w:shd w:val="clear" w:color="auto" w:fill="FFFFFF"/>
          <w:lang w:val="en-US"/>
        </w:rPr>
        <w:t xml:space="preserve">pct. </w:t>
      </w:r>
      <w:r w:rsidR="007F661D" w:rsidRPr="007F661D">
        <w:rPr>
          <w:rFonts w:ascii="Trebuchet MS" w:hAnsi="Trebuchet MS" w:cs="Open Sans"/>
          <w:b/>
          <w:bCs/>
          <w:color w:val="000000"/>
          <w:shd w:val="clear" w:color="auto" w:fill="FFFFFF"/>
          <w:lang w:val="en-US"/>
        </w:rPr>
        <w:t xml:space="preserve">la pct. 2 lit. </w:t>
      </w:r>
      <w:proofErr w:type="gramStart"/>
      <w:r w:rsidR="007F661D" w:rsidRPr="007F661D">
        <w:rPr>
          <w:rFonts w:ascii="Trebuchet MS" w:hAnsi="Trebuchet MS" w:cs="Open Sans"/>
          <w:b/>
          <w:bCs/>
          <w:color w:val="000000"/>
          <w:shd w:val="clear" w:color="auto" w:fill="FFFFFF"/>
          <w:lang w:val="en-US"/>
        </w:rPr>
        <w:t>d</w:t>
      </w:r>
      <w:proofErr w:type="gramEnd"/>
      <w:r w:rsidR="007F661D" w:rsidRPr="007F661D">
        <w:rPr>
          <w:rFonts w:ascii="Trebuchet MS" w:hAnsi="Trebuchet MS" w:cs="Open Sans"/>
          <w:b/>
          <w:bCs/>
          <w:color w:val="000000"/>
          <w:shd w:val="clear" w:color="auto" w:fill="FFFFFF"/>
          <w:lang w:val="en-US"/>
        </w:rPr>
        <w:t xml:space="preserve"> 3) foraje pt alimentare cu apa</w:t>
      </w:r>
      <w:r w:rsidRPr="007F661D">
        <w:rPr>
          <w:rFonts w:ascii="Trebuchet MS" w:hAnsi="Trebuchet MS" w:cs="Open Sans"/>
          <w:b/>
          <w:bCs/>
          <w:color w:val="000000"/>
          <w:shd w:val="clear" w:color="auto" w:fill="FFFFFF"/>
          <w:lang w:val="en-GB"/>
        </w:rPr>
        <w:t xml:space="preserve">, iar conform criteriilor de selecție pentru stabilirea evaluării impactului asupra mediului din Anexa nr. </w:t>
      </w:r>
      <w:proofErr w:type="gramStart"/>
      <w:r w:rsidRPr="007F661D">
        <w:rPr>
          <w:rFonts w:ascii="Trebuchet MS" w:hAnsi="Trebuchet MS" w:cs="Open Sans"/>
          <w:b/>
          <w:bCs/>
          <w:color w:val="000000"/>
          <w:shd w:val="clear" w:color="auto" w:fill="FFFFFF"/>
          <w:lang w:val="en-GB"/>
        </w:rPr>
        <w:t>3</w:t>
      </w:r>
      <w:proofErr w:type="gramEnd"/>
      <w:r w:rsidRPr="007F661D">
        <w:rPr>
          <w:rFonts w:ascii="Trebuchet MS" w:hAnsi="Trebuchet MS" w:cs="Open Sans"/>
          <w:b/>
          <w:bCs/>
          <w:color w:val="000000"/>
          <w:shd w:val="clear" w:color="auto" w:fill="FFFFFF"/>
          <w:lang w:val="en-GB"/>
        </w:rPr>
        <w:t xml:space="preserve"> ale aceleiași legi, nu se supune evaluării impactului asupra mediului.</w:t>
      </w:r>
    </w:p>
    <w:p w14:paraId="753349D9" w14:textId="6774F333" w:rsidR="002A3BE8" w:rsidRPr="002A3BE8" w:rsidRDefault="002A3BE8" w:rsidP="004E0016">
      <w:pPr>
        <w:numPr>
          <w:ilvl w:val="0"/>
          <w:numId w:val="13"/>
        </w:numPr>
        <w:autoSpaceDE w:val="0"/>
        <w:autoSpaceDN w:val="0"/>
        <w:adjustRightInd w:val="0"/>
        <w:spacing w:after="0" w:line="240" w:lineRule="auto"/>
        <w:ind w:left="0"/>
        <w:jc w:val="both"/>
        <w:rPr>
          <w:rFonts w:ascii="Trebuchet MS" w:hAnsi="Trebuchet MS" w:cs="Open Sans"/>
          <w:b/>
          <w:bCs/>
          <w:color w:val="000000"/>
          <w:shd w:val="clear" w:color="auto" w:fill="FFFFFF"/>
          <w:lang w:val="en-GB"/>
        </w:rPr>
      </w:pPr>
      <w:proofErr w:type="gramStart"/>
      <w:r w:rsidRPr="002A3BE8">
        <w:rPr>
          <w:rFonts w:ascii="Trebuchet MS" w:hAnsi="Trebuchet MS" w:cs="Open Sans"/>
          <w:b/>
          <w:bCs/>
          <w:color w:val="000000"/>
          <w:shd w:val="clear" w:color="auto" w:fill="FFFFFF"/>
          <w:lang w:val="en-GB"/>
        </w:rPr>
        <w:t>proiectul</w:t>
      </w:r>
      <w:proofErr w:type="gramEnd"/>
      <w:r w:rsidRPr="002A3BE8">
        <w:rPr>
          <w:rFonts w:ascii="Trebuchet MS" w:hAnsi="Trebuchet MS" w:cs="Open Sans"/>
          <w:b/>
          <w:bCs/>
          <w:color w:val="000000"/>
          <w:shd w:val="clear" w:color="auto" w:fill="FFFFFF"/>
          <w:lang w:val="en-GB"/>
        </w:rPr>
        <w:t xml:space="preserve"> propus nu intră sub incidenţa art.28 din Ordonanţa de urgenţă a Guvernului nr. </w:t>
      </w:r>
      <w:proofErr w:type="gramStart"/>
      <w:r w:rsidRPr="002A3BE8">
        <w:rPr>
          <w:rFonts w:ascii="Trebuchet MS" w:hAnsi="Trebuchet MS" w:cs="Open Sans"/>
          <w:b/>
          <w:bCs/>
          <w:color w:val="000000"/>
          <w:shd w:val="clear" w:color="auto" w:fill="FFFFFF"/>
          <w:lang w:val="en-GB"/>
        </w:rPr>
        <w:t>57/2007</w:t>
      </w:r>
      <w:proofErr w:type="gramEnd"/>
      <w:r w:rsidRPr="002A3BE8">
        <w:rPr>
          <w:rFonts w:ascii="Trebuchet MS" w:hAnsi="Trebuchet MS" w:cs="Open Sans"/>
          <w:b/>
          <w:bCs/>
          <w:color w:val="000000"/>
          <w:shd w:val="clear" w:color="auto" w:fill="FFFFFF"/>
          <w:lang w:val="en-GB"/>
        </w:rPr>
        <w:t xml:space="preserve"> privind regimul ariilor naturale protejate, conservarea habitatelor naturale, a florei şi faunei sălbatice, aprobată cu modificări şi completări prin Legea nr.49/2011, cu modificările şi completările ulterioare, dar intra sub incidenta art. </w:t>
      </w:r>
      <w:proofErr w:type="gramStart"/>
      <w:r w:rsidRPr="002A3BE8">
        <w:rPr>
          <w:rFonts w:ascii="Trebuchet MS" w:hAnsi="Trebuchet MS" w:cs="Open Sans"/>
          <w:b/>
          <w:bCs/>
          <w:color w:val="000000"/>
          <w:shd w:val="clear" w:color="auto" w:fill="FFFFFF"/>
          <w:lang w:val="en-GB"/>
        </w:rPr>
        <w:t>28</w:t>
      </w:r>
      <w:r w:rsidRPr="002A3BE8">
        <w:rPr>
          <w:rFonts w:ascii="Trebuchet MS" w:hAnsi="Trebuchet MS" w:cs="Open Sans"/>
          <w:b/>
          <w:bCs/>
          <w:color w:val="000000"/>
          <w:shd w:val="clear" w:color="auto" w:fill="FFFFFF"/>
          <w:vertAlign w:val="superscript"/>
          <w:lang w:val="en-GB"/>
        </w:rPr>
        <w:t>1</w:t>
      </w:r>
      <w:r w:rsidRPr="002A3BE8">
        <w:rPr>
          <w:rFonts w:ascii="Trebuchet MS" w:hAnsi="Trebuchet MS" w:cs="Open Sans"/>
          <w:b/>
          <w:bCs/>
          <w:color w:val="000000"/>
          <w:shd w:val="clear" w:color="auto" w:fill="FFFFFF"/>
          <w:lang w:val="en-GB"/>
        </w:rPr>
        <w:t xml:space="preserve"> ,</w:t>
      </w:r>
      <w:proofErr w:type="gramEnd"/>
      <w:r w:rsidRPr="002A3BE8">
        <w:rPr>
          <w:rFonts w:ascii="Trebuchet MS" w:hAnsi="Trebuchet MS" w:cs="Open Sans"/>
          <w:b/>
          <w:bCs/>
          <w:color w:val="000000"/>
          <w:shd w:val="clear" w:color="auto" w:fill="FFFFFF"/>
          <w:lang w:val="en-GB"/>
        </w:rPr>
        <w:t xml:space="preserve"> fiind necesara obtinerea Avizului Administratiei Parcului Natural Portile de Fier cf pdv nr.</w:t>
      </w:r>
      <w:r w:rsidR="007F661D">
        <w:rPr>
          <w:rFonts w:ascii="Trebuchet MS" w:hAnsi="Trebuchet MS" w:cs="Open Sans"/>
          <w:b/>
          <w:bCs/>
          <w:color w:val="000000"/>
          <w:shd w:val="clear" w:color="auto" w:fill="FFFFFF"/>
          <w:lang w:val="en-GB"/>
        </w:rPr>
        <w:t>310/05.07.</w:t>
      </w:r>
      <w:r w:rsidRPr="002A3BE8">
        <w:rPr>
          <w:rFonts w:ascii="Trebuchet MS" w:hAnsi="Trebuchet MS" w:cs="Open Sans"/>
          <w:b/>
          <w:bCs/>
          <w:color w:val="000000"/>
          <w:shd w:val="clear" w:color="auto" w:fill="FFFFFF"/>
          <w:lang w:val="en-US"/>
        </w:rPr>
        <w:t>2023.</w:t>
      </w:r>
      <w:r w:rsidRPr="002A3BE8">
        <w:rPr>
          <w:rFonts w:ascii="Trebuchet MS" w:hAnsi="Trebuchet MS" w:cs="Open Sans"/>
          <w:b/>
          <w:bCs/>
          <w:color w:val="000000"/>
          <w:shd w:val="clear" w:color="auto" w:fill="FFFFFF"/>
          <w:lang w:val="en-GB"/>
        </w:rPr>
        <w:t xml:space="preserve"> Titularul a obtinut Avizul Administratiei Parcului Natural Portile de Fier nr.</w:t>
      </w:r>
      <w:r w:rsidR="00A049F8">
        <w:rPr>
          <w:rFonts w:ascii="Trebuchet MS" w:hAnsi="Trebuchet MS" w:cs="Open Sans"/>
          <w:b/>
          <w:bCs/>
          <w:color w:val="000000"/>
          <w:shd w:val="clear" w:color="auto" w:fill="FFFFFF"/>
          <w:lang w:val="en-GB"/>
        </w:rPr>
        <w:t>3062 / 06.07.</w:t>
      </w:r>
      <w:r w:rsidRPr="002A3BE8">
        <w:rPr>
          <w:rFonts w:ascii="Trebuchet MS" w:hAnsi="Trebuchet MS" w:cs="Open Sans"/>
          <w:b/>
          <w:bCs/>
          <w:color w:val="000000"/>
          <w:shd w:val="clear" w:color="auto" w:fill="FFFFFF"/>
          <w:lang w:val="en-GB"/>
        </w:rPr>
        <w:t>2023  ,</w:t>
      </w:r>
    </w:p>
    <w:p w14:paraId="4BA4FDF8" w14:textId="350023DC" w:rsidR="002A3BE8" w:rsidRPr="002A3BE8" w:rsidRDefault="002A3BE8" w:rsidP="004E0016">
      <w:pPr>
        <w:numPr>
          <w:ilvl w:val="0"/>
          <w:numId w:val="13"/>
        </w:numPr>
        <w:autoSpaceDE w:val="0"/>
        <w:autoSpaceDN w:val="0"/>
        <w:adjustRightInd w:val="0"/>
        <w:spacing w:after="0" w:line="240" w:lineRule="auto"/>
        <w:ind w:left="0"/>
        <w:jc w:val="both"/>
        <w:rPr>
          <w:rFonts w:ascii="Trebuchet MS" w:hAnsi="Trebuchet MS" w:cs="Open Sans"/>
          <w:b/>
          <w:bCs/>
          <w:color w:val="000000"/>
          <w:shd w:val="clear" w:color="auto" w:fill="FFFFFF"/>
          <w:lang w:val="en-GB"/>
        </w:rPr>
      </w:pPr>
      <w:proofErr w:type="gramStart"/>
      <w:r w:rsidRPr="002A3BE8">
        <w:rPr>
          <w:rFonts w:ascii="Trebuchet MS" w:hAnsi="Trebuchet MS" w:cs="Open Sans"/>
          <w:b/>
          <w:bCs/>
          <w:color w:val="000000"/>
          <w:shd w:val="clear" w:color="auto" w:fill="FFFFFF"/>
          <w:lang w:val="en-GB"/>
        </w:rPr>
        <w:t>proiectul</w:t>
      </w:r>
      <w:proofErr w:type="gramEnd"/>
      <w:r w:rsidRPr="002A3BE8">
        <w:rPr>
          <w:rFonts w:ascii="Trebuchet MS" w:hAnsi="Trebuchet MS" w:cs="Open Sans"/>
          <w:b/>
          <w:bCs/>
          <w:color w:val="000000"/>
          <w:shd w:val="clear" w:color="auto" w:fill="FFFFFF"/>
          <w:lang w:val="en-GB"/>
        </w:rPr>
        <w:t xml:space="preserve"> propus intră sub incidenţa prevederilor art. </w:t>
      </w:r>
      <w:proofErr w:type="gramStart"/>
      <w:r w:rsidRPr="002A3BE8">
        <w:rPr>
          <w:rFonts w:ascii="Trebuchet MS" w:hAnsi="Trebuchet MS" w:cs="Open Sans"/>
          <w:b/>
          <w:bCs/>
          <w:color w:val="000000"/>
          <w:shd w:val="clear" w:color="auto" w:fill="FFFFFF"/>
          <w:lang w:val="en-GB"/>
        </w:rPr>
        <w:t>48</w:t>
      </w:r>
      <w:proofErr w:type="gramEnd"/>
      <w:r w:rsidRPr="002A3BE8">
        <w:rPr>
          <w:rFonts w:ascii="Trebuchet MS" w:hAnsi="Trebuchet MS" w:cs="Open Sans"/>
          <w:b/>
          <w:bCs/>
          <w:color w:val="000000"/>
          <w:shd w:val="clear" w:color="auto" w:fill="FFFFFF"/>
          <w:lang w:val="en-GB"/>
        </w:rPr>
        <w:t xml:space="preserve"> şi 54 din Legea apelor nr. 107/1996, cu modificările şi completările ulterioare,fiind obtinut Avizul de </w:t>
      </w:r>
      <w:r w:rsidR="00A049F8">
        <w:rPr>
          <w:rFonts w:ascii="Trebuchet MS" w:hAnsi="Trebuchet MS" w:cs="Open Sans"/>
          <w:b/>
          <w:bCs/>
          <w:color w:val="000000"/>
          <w:shd w:val="clear" w:color="auto" w:fill="FFFFFF"/>
          <w:lang w:val="en-GB"/>
        </w:rPr>
        <w:t xml:space="preserve">Gospodarire a Apelor nr.ABAB-286 </w:t>
      </w:r>
      <w:r w:rsidRPr="002A3BE8">
        <w:rPr>
          <w:rFonts w:ascii="Trebuchet MS" w:hAnsi="Trebuchet MS" w:cs="Open Sans"/>
          <w:b/>
          <w:bCs/>
          <w:color w:val="000000"/>
          <w:shd w:val="clear" w:color="auto" w:fill="FFFFFF"/>
          <w:lang w:val="en-GB"/>
        </w:rPr>
        <w:t xml:space="preserve"> din </w:t>
      </w:r>
      <w:r w:rsidR="00A049F8">
        <w:rPr>
          <w:rFonts w:ascii="Trebuchet MS" w:hAnsi="Trebuchet MS" w:cs="Open Sans"/>
          <w:b/>
          <w:bCs/>
          <w:color w:val="000000"/>
          <w:shd w:val="clear" w:color="auto" w:fill="FFFFFF"/>
          <w:lang w:val="en-GB"/>
        </w:rPr>
        <w:t>18.09</w:t>
      </w:r>
      <w:r w:rsidRPr="002A3BE8">
        <w:rPr>
          <w:rFonts w:ascii="Trebuchet MS" w:hAnsi="Trebuchet MS" w:cs="Open Sans"/>
          <w:b/>
          <w:bCs/>
          <w:color w:val="000000"/>
          <w:shd w:val="clear" w:color="auto" w:fill="FFFFFF"/>
          <w:lang w:val="en-GB"/>
        </w:rPr>
        <w:t xml:space="preserve">.2023        </w:t>
      </w:r>
    </w:p>
    <w:p w14:paraId="13B001E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lang w:val="en-GB"/>
        </w:rPr>
      </w:pPr>
    </w:p>
    <w:p w14:paraId="62463A48" w14:textId="77777777" w:rsidR="002A3BE8" w:rsidRPr="002A3BE8" w:rsidRDefault="002A3BE8" w:rsidP="004E0016">
      <w:pPr>
        <w:numPr>
          <w:ilvl w:val="0"/>
          <w:numId w:val="14"/>
        </w:numPr>
        <w:autoSpaceDE w:val="0"/>
        <w:autoSpaceDN w:val="0"/>
        <w:adjustRightInd w:val="0"/>
        <w:spacing w:after="0" w:line="240" w:lineRule="auto"/>
        <w:ind w:left="0"/>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Caracteristicile proiectului</w:t>
      </w:r>
    </w:p>
    <w:p w14:paraId="3B36D8E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2.1Dimensiunea și concepția întregului proiect </w:t>
      </w:r>
    </w:p>
    <w:p w14:paraId="352D9B0B" w14:textId="77777777" w:rsidR="004A0051" w:rsidRDefault="000F2AD8" w:rsidP="004A0051">
      <w:pPr>
        <w:autoSpaceDE w:val="0"/>
        <w:autoSpaceDN w:val="0"/>
        <w:adjustRightInd w:val="0"/>
        <w:spacing w:after="0" w:line="240" w:lineRule="auto"/>
        <w:jc w:val="both"/>
        <w:rPr>
          <w:rFonts w:ascii="Times New Roman" w:eastAsia="Times New Roman" w:hAnsi="Times New Roman" w:cs="Times New Roman"/>
          <w:sz w:val="28"/>
          <w:szCs w:val="28"/>
          <w:lang w:val="en-US"/>
          <w14:ligatures w14:val="none"/>
        </w:rPr>
      </w:pPr>
      <w:r w:rsidRPr="000F2AD8">
        <w:rPr>
          <w:rFonts w:ascii="Trebuchet MS" w:hAnsi="Trebuchet MS" w:cs="Open Sans"/>
          <w:b/>
          <w:bCs/>
          <w:color w:val="000000"/>
          <w:shd w:val="clear" w:color="auto" w:fill="FFFFFF"/>
        </w:rPr>
        <w:t xml:space="preserve">            Lucrările propuse vor fi amplasate în intravilanul localităţii Eselnita, str. Dunarii,  in zona "Dorca", com. Eselnita, jud. Mehedinti si au ca scop forarea unui put,  amplasa</w:t>
      </w:r>
      <w:r w:rsidR="004A0051">
        <w:rPr>
          <w:rFonts w:ascii="Trebuchet MS" w:hAnsi="Trebuchet MS" w:cs="Open Sans"/>
          <w:b/>
          <w:bCs/>
          <w:color w:val="000000"/>
          <w:shd w:val="clear" w:color="auto" w:fill="FFFFFF"/>
        </w:rPr>
        <w:t>rea unui bazin etans vidanjabil.</w:t>
      </w:r>
      <w:r w:rsidR="004A0051" w:rsidRPr="004A0051">
        <w:rPr>
          <w:rFonts w:ascii="Times New Roman" w:eastAsia="Times New Roman" w:hAnsi="Times New Roman" w:cs="Times New Roman"/>
          <w:sz w:val="28"/>
          <w:szCs w:val="28"/>
          <w:lang w:val="en-US"/>
          <w14:ligatures w14:val="none"/>
        </w:rPr>
        <w:t xml:space="preserve"> </w:t>
      </w:r>
    </w:p>
    <w:p w14:paraId="1CDEF19F" w14:textId="5AC87F65" w:rsidR="004A0051" w:rsidRPr="004A0051" w:rsidRDefault="004A0051" w:rsidP="004A0051">
      <w:pPr>
        <w:autoSpaceDE w:val="0"/>
        <w:autoSpaceDN w:val="0"/>
        <w:adjustRightInd w:val="0"/>
        <w:spacing w:after="0" w:line="240" w:lineRule="auto"/>
        <w:jc w:val="both"/>
        <w:rPr>
          <w:rFonts w:ascii="Trebuchet MS" w:hAnsi="Trebuchet MS" w:cs="Open Sans"/>
          <w:b/>
          <w:bCs/>
          <w:color w:val="000000"/>
          <w:shd w:val="clear" w:color="auto" w:fill="FFFFFF"/>
          <w:lang w:val="en-US"/>
        </w:rPr>
      </w:pPr>
      <w:r>
        <w:rPr>
          <w:rFonts w:ascii="Times New Roman" w:eastAsia="Times New Roman" w:hAnsi="Times New Roman" w:cs="Times New Roman"/>
          <w:sz w:val="28"/>
          <w:szCs w:val="28"/>
          <w:lang w:val="en-US"/>
          <w14:ligatures w14:val="none"/>
        </w:rPr>
        <w:t>P</w:t>
      </w:r>
      <w:r>
        <w:rPr>
          <w:rFonts w:ascii="Trebuchet MS" w:hAnsi="Trebuchet MS" w:cs="Open Sans"/>
          <w:b/>
          <w:bCs/>
          <w:color w:val="000000"/>
          <w:shd w:val="clear" w:color="auto" w:fill="FFFFFF"/>
          <w:lang w:val="en-US"/>
        </w:rPr>
        <w:t xml:space="preserve">entru asigurarea cerintei de apa in scop igienico-sanitar si intretinerea zonelor verzi                          </w:t>
      </w:r>
      <w:r w:rsidRPr="004A0051">
        <w:rPr>
          <w:rFonts w:ascii="Trebuchet MS" w:hAnsi="Trebuchet MS" w:cs="Open Sans"/>
          <w:b/>
          <w:bCs/>
          <w:color w:val="000000"/>
          <w:shd w:val="clear" w:color="auto" w:fill="FFFFFF"/>
          <w:lang w:val="en-US"/>
        </w:rPr>
        <w:t xml:space="preserve">va </w:t>
      </w:r>
      <w:r>
        <w:rPr>
          <w:rFonts w:ascii="Trebuchet MS" w:hAnsi="Trebuchet MS" w:cs="Open Sans"/>
          <w:b/>
          <w:bCs/>
          <w:color w:val="000000"/>
          <w:shd w:val="clear" w:color="auto" w:fill="FFFFFF"/>
          <w:lang w:val="en-US"/>
        </w:rPr>
        <w:t xml:space="preserve">realiza </w:t>
      </w:r>
      <w:r w:rsidRPr="004A0051">
        <w:rPr>
          <w:rFonts w:ascii="Trebuchet MS" w:hAnsi="Trebuchet MS" w:cs="Open Sans"/>
          <w:b/>
          <w:bCs/>
          <w:color w:val="000000"/>
          <w:shd w:val="clear" w:color="auto" w:fill="FFFFFF"/>
          <w:lang w:val="en-US"/>
        </w:rPr>
        <w:t>un</w:t>
      </w:r>
      <w:r>
        <w:rPr>
          <w:rFonts w:ascii="Trebuchet MS" w:hAnsi="Trebuchet MS" w:cs="Open Sans"/>
          <w:b/>
          <w:bCs/>
          <w:color w:val="000000"/>
          <w:shd w:val="clear" w:color="auto" w:fill="FFFFFF"/>
          <w:lang w:val="en-US"/>
        </w:rPr>
        <w:t xml:space="preserve"> pot foraj cu Hmax= 25</w:t>
      </w:r>
      <w:r w:rsidRPr="004A0051">
        <w:rPr>
          <w:rFonts w:ascii="Trebuchet MS" w:hAnsi="Trebuchet MS" w:cs="Open Sans"/>
          <w:b/>
          <w:bCs/>
          <w:color w:val="000000"/>
          <w:shd w:val="clear" w:color="auto" w:fill="FFFFFF"/>
          <w:lang w:val="en-US"/>
        </w:rPr>
        <w:t>m</w:t>
      </w:r>
      <w:r>
        <w:rPr>
          <w:rFonts w:ascii="Trebuchet MS" w:hAnsi="Trebuchet MS" w:cs="Open Sans"/>
          <w:b/>
          <w:bCs/>
          <w:color w:val="000000"/>
          <w:shd w:val="clear" w:color="auto" w:fill="FFFFFF"/>
          <w:lang w:val="en-US"/>
        </w:rPr>
        <w:t xml:space="preserve"> si Q=0</w:t>
      </w:r>
      <w:proofErr w:type="gramStart"/>
      <w:r>
        <w:rPr>
          <w:rFonts w:ascii="Trebuchet MS" w:hAnsi="Trebuchet MS" w:cs="Open Sans"/>
          <w:b/>
          <w:bCs/>
          <w:color w:val="000000"/>
          <w:shd w:val="clear" w:color="auto" w:fill="FFFFFF"/>
          <w:lang w:val="en-US"/>
        </w:rPr>
        <w:t>,5</w:t>
      </w:r>
      <w:proofErr w:type="gramEnd"/>
      <w:r>
        <w:rPr>
          <w:rFonts w:ascii="Trebuchet MS" w:hAnsi="Trebuchet MS" w:cs="Open Sans"/>
          <w:b/>
          <w:bCs/>
          <w:color w:val="000000"/>
          <w:shd w:val="clear" w:color="auto" w:fill="FFFFFF"/>
          <w:lang w:val="en-US"/>
        </w:rPr>
        <w:t xml:space="preserve"> l/s</w:t>
      </w:r>
      <w:r w:rsidRPr="004A0051">
        <w:rPr>
          <w:rFonts w:ascii="Trebuchet MS" w:hAnsi="Trebuchet MS" w:cs="Open Sans"/>
          <w:b/>
          <w:bCs/>
          <w:color w:val="000000"/>
          <w:shd w:val="clear" w:color="auto" w:fill="FFFFFF"/>
          <w:lang w:val="en-US"/>
        </w:rPr>
        <w:t xml:space="preserve">. Pentru </w:t>
      </w:r>
      <w:r w:rsidRPr="004A0051">
        <w:rPr>
          <w:rFonts w:ascii="Trebuchet MS" w:hAnsi="Trebuchet MS" w:cs="Open Sans"/>
          <w:b/>
          <w:bCs/>
          <w:color w:val="000000"/>
          <w:shd w:val="clear" w:color="auto" w:fill="FFFFFF"/>
        </w:rPr>
        <w:t>a</w:t>
      </w:r>
      <w:r w:rsidRPr="004A0051">
        <w:rPr>
          <w:rFonts w:ascii="Trebuchet MS" w:hAnsi="Trebuchet MS" w:cs="Open Sans"/>
          <w:b/>
          <w:bCs/>
          <w:color w:val="000000"/>
          <w:shd w:val="clear" w:color="auto" w:fill="FFFFFF"/>
          <w:lang w:val="it-IT"/>
        </w:rPr>
        <w:t>limentarea cu apa potabila se va asigura apa plata imbuteliata.</w:t>
      </w:r>
      <w:r w:rsidRPr="004A0051">
        <w:rPr>
          <w:rFonts w:ascii="Times New Roman" w:eastAsia="Calibri" w:hAnsi="Times New Roman" w:cs="Times New Roman"/>
          <w:sz w:val="28"/>
          <w:szCs w:val="28"/>
          <w:lang w:val="en-US"/>
          <w14:ligatures w14:val="none"/>
        </w:rPr>
        <w:t xml:space="preserve"> </w:t>
      </w:r>
      <w:r w:rsidRPr="004A0051">
        <w:rPr>
          <w:rFonts w:ascii="Trebuchet MS" w:hAnsi="Trebuchet MS" w:cs="Open Sans"/>
          <w:b/>
          <w:bCs/>
          <w:color w:val="000000"/>
          <w:shd w:val="clear" w:color="auto" w:fill="FFFFFF"/>
          <w:lang w:val="en-US"/>
        </w:rPr>
        <w:t xml:space="preserve">Apele uzate menajere vor fi dirijate spre </w:t>
      </w:r>
      <w:proofErr w:type="gramStart"/>
      <w:r w:rsidRPr="004A0051">
        <w:rPr>
          <w:rFonts w:ascii="Trebuchet MS" w:hAnsi="Trebuchet MS" w:cs="Open Sans"/>
          <w:b/>
          <w:bCs/>
          <w:color w:val="000000"/>
          <w:shd w:val="clear" w:color="auto" w:fill="FFFFFF"/>
          <w:lang w:val="en-US"/>
        </w:rPr>
        <w:t>un</w:t>
      </w:r>
      <w:proofErr w:type="gramEnd"/>
      <w:r w:rsidRPr="004A0051">
        <w:rPr>
          <w:rFonts w:ascii="Trebuchet MS" w:hAnsi="Trebuchet MS" w:cs="Open Sans"/>
          <w:b/>
          <w:bCs/>
          <w:color w:val="000000"/>
          <w:shd w:val="clear" w:color="auto" w:fill="FFFFFF"/>
          <w:lang w:val="en-US"/>
        </w:rPr>
        <w:t xml:space="preserve"> bazin etans vidanjabil de cca. </w:t>
      </w:r>
      <w:proofErr w:type="gramStart"/>
      <w:r w:rsidRPr="004A0051">
        <w:rPr>
          <w:rFonts w:ascii="Trebuchet MS" w:hAnsi="Trebuchet MS" w:cs="Open Sans"/>
          <w:b/>
          <w:bCs/>
          <w:color w:val="000000"/>
          <w:shd w:val="clear" w:color="auto" w:fill="FFFFFF"/>
          <w:lang w:val="en-US"/>
        </w:rPr>
        <w:t>10</w:t>
      </w:r>
      <w:proofErr w:type="gramEnd"/>
      <w:r w:rsidRPr="004A0051">
        <w:rPr>
          <w:rFonts w:ascii="Trebuchet MS" w:hAnsi="Trebuchet MS" w:cs="Open Sans"/>
          <w:b/>
          <w:bCs/>
          <w:color w:val="000000"/>
          <w:shd w:val="clear" w:color="auto" w:fill="FFFFFF"/>
          <w:lang w:val="en-US"/>
        </w:rPr>
        <w:t xml:space="preserve"> mc, urmand a fi vidanjat la nevoie</w:t>
      </w:r>
    </w:p>
    <w:p w14:paraId="7D9FCFAA" w14:textId="231E6593" w:rsid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7ACD6C1A" w14:textId="45C8F1E8" w:rsidR="000F2AD8" w:rsidRDefault="000F2AD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48F53A1B" w14:textId="343BD69D" w:rsidR="000F2AD8" w:rsidRDefault="000F2AD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76A51B33" w14:textId="77777777" w:rsidR="000F2AD8" w:rsidRPr="002A3BE8" w:rsidRDefault="000F2AD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368708D1" w14:textId="77777777" w:rsidR="002A3BE8" w:rsidRPr="002A3BE8" w:rsidRDefault="002A3BE8" w:rsidP="004E0016">
      <w:pPr>
        <w:numPr>
          <w:ilvl w:val="1"/>
          <w:numId w:val="15"/>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 xml:space="preserve">  Cumularea cu alte proiecte existente și/sau aprobate: </w:t>
      </w:r>
      <w:r w:rsidRPr="002A3BE8">
        <w:rPr>
          <w:rFonts w:ascii="Trebuchet MS" w:hAnsi="Trebuchet MS" w:cs="Open Sans"/>
          <w:b/>
          <w:bCs/>
          <w:color w:val="000000"/>
          <w:shd w:val="clear" w:color="auto" w:fill="FFFFFF"/>
        </w:rPr>
        <w:t>Proiectul contribuie la dezvoltarea zonei. Nu este legat de alte proiecte din zona</w:t>
      </w:r>
      <w:r w:rsidRPr="002A3BE8">
        <w:rPr>
          <w:rFonts w:ascii="Trebuchet MS" w:hAnsi="Trebuchet MS" w:cs="Open Sans"/>
          <w:b/>
          <w:bCs/>
          <w:color w:val="000000"/>
          <w:shd w:val="clear" w:color="auto" w:fill="FFFFFF"/>
          <w:lang w:val="en-US"/>
        </w:rPr>
        <w:t xml:space="preserve">. </w:t>
      </w:r>
    </w:p>
    <w:p w14:paraId="756A0AD8" w14:textId="70EA1A66"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2.3 </w:t>
      </w:r>
      <w:r w:rsidR="006E2F4A">
        <w:rPr>
          <w:rFonts w:ascii="Trebuchet MS" w:hAnsi="Trebuchet MS" w:cs="Open Sans"/>
          <w:b/>
          <w:bCs/>
          <w:color w:val="000000"/>
          <w:shd w:val="clear" w:color="auto" w:fill="FFFFFF"/>
        </w:rPr>
        <w:t xml:space="preserve"> </w:t>
      </w:r>
      <w:r w:rsidRPr="002A3BE8">
        <w:rPr>
          <w:rFonts w:ascii="Trebuchet MS" w:hAnsi="Trebuchet MS" w:cs="Open Sans"/>
          <w:b/>
          <w:bCs/>
          <w:color w:val="000000"/>
          <w:shd w:val="clear" w:color="auto" w:fill="FFFFFF"/>
        </w:rPr>
        <w:t xml:space="preserve">Utilizarea resurselor naturale, în special a solului, a terenurilor, a apei și a biodiversității </w:t>
      </w:r>
    </w:p>
    <w:p w14:paraId="002F0745"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w:t>
      </w:r>
    </w:p>
    <w:p w14:paraId="27368CD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Resursele naturale folosite în construcție sunt materialele tradiționale pentru tipul de construcții civile realizate cu structură portantă din beton armat, piatra, lemn, apa și energia electrică.</w:t>
      </w:r>
    </w:p>
    <w:p w14:paraId="72C6562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Având în vedere natura investiției propuse, se apreciază faptul că nu vor fi efecte semnificative asupra mediului din punct de vedere al utilizării resurselor naturale.</w:t>
      </w:r>
    </w:p>
    <w:p w14:paraId="3DE4A915" w14:textId="49ABB874" w:rsidR="002A3BE8" w:rsidRPr="006E2F4A" w:rsidRDefault="002A3BE8" w:rsidP="006E2F4A">
      <w:pPr>
        <w:pStyle w:val="ListParagraph"/>
        <w:numPr>
          <w:ilvl w:val="1"/>
          <w:numId w:val="19"/>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6E2F4A">
        <w:rPr>
          <w:rFonts w:ascii="Trebuchet MS" w:hAnsi="Trebuchet MS" w:cs="Open Sans"/>
          <w:b/>
          <w:bCs/>
          <w:color w:val="000000"/>
          <w:shd w:val="clear" w:color="auto" w:fill="FFFFFF"/>
          <w:lang w:val="en-US"/>
        </w:rPr>
        <w:t>Cantitatea și tipurile de deșeuri generate/gestionate</w:t>
      </w:r>
    </w:p>
    <w:p w14:paraId="08374F0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4CE0064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Deșeurile rezultate în urma desfășurării activităților de construcție-montaj sunt următoarele:</w:t>
      </w:r>
    </w:p>
    <w:p w14:paraId="495CBA5D" w14:textId="77777777" w:rsidR="002A3BE8" w:rsidRPr="002A3BE8" w:rsidRDefault="002A3BE8" w:rsidP="004E0016">
      <w:pPr>
        <w:numPr>
          <w:ilvl w:val="0"/>
          <w:numId w:val="8"/>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i/>
          <w:color w:val="000000"/>
          <w:shd w:val="clear" w:color="auto" w:fill="FFFFFF"/>
          <w:lang w:val="en-US"/>
        </w:rPr>
        <w:t>deșeuri menajere</w:t>
      </w:r>
      <w:r w:rsidRPr="002A3BE8">
        <w:rPr>
          <w:rFonts w:ascii="Trebuchet MS" w:hAnsi="Trebuchet MS" w:cs="Open Sans"/>
          <w:b/>
          <w:bCs/>
          <w:color w:val="000000"/>
          <w:shd w:val="clear" w:color="auto" w:fill="FFFFFF"/>
          <w:lang w:val="en-US"/>
        </w:rPr>
        <w:t xml:space="preserve"> (20 03 01), generate din activitatea muncitorilor; se vor depozita în container și vor fi predate pe bază de contract către serviciul de salubrizare al localității;</w:t>
      </w:r>
    </w:p>
    <w:p w14:paraId="056657F5" w14:textId="77777777" w:rsidR="002A3BE8" w:rsidRPr="002A3BE8" w:rsidRDefault="002A3BE8" w:rsidP="004E0016">
      <w:pPr>
        <w:numPr>
          <w:ilvl w:val="0"/>
          <w:numId w:val="8"/>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i/>
          <w:color w:val="000000"/>
          <w:shd w:val="clear" w:color="auto" w:fill="FFFFFF"/>
          <w:lang w:val="en-US"/>
        </w:rPr>
        <w:t>deșeuri reciclabile</w:t>
      </w:r>
      <w:r w:rsidRPr="002A3BE8">
        <w:rPr>
          <w:rFonts w:ascii="Trebuchet MS" w:hAnsi="Trebuchet MS" w:cs="Open Sans"/>
          <w:b/>
          <w:bCs/>
          <w:color w:val="000000"/>
          <w:shd w:val="clear" w:color="auto" w:fill="FFFFFF"/>
          <w:lang w:val="en-US"/>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42490122" w14:textId="77777777" w:rsidR="002A3BE8" w:rsidRPr="002A3BE8" w:rsidRDefault="002A3BE8" w:rsidP="004E0016">
      <w:pPr>
        <w:numPr>
          <w:ilvl w:val="0"/>
          <w:numId w:val="8"/>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proofErr w:type="gramStart"/>
      <w:r w:rsidRPr="002A3BE8">
        <w:rPr>
          <w:rFonts w:ascii="Trebuchet MS" w:hAnsi="Trebuchet MS" w:cs="Open Sans"/>
          <w:b/>
          <w:bCs/>
          <w:i/>
          <w:color w:val="000000"/>
          <w:shd w:val="clear" w:color="auto" w:fill="FFFFFF"/>
          <w:lang w:val="en-US"/>
        </w:rPr>
        <w:t>deșeuri de construcții</w:t>
      </w:r>
      <w:r w:rsidRPr="002A3BE8">
        <w:rPr>
          <w:rFonts w:ascii="Trebuchet MS" w:hAnsi="Trebuchet MS" w:cs="Open Sans"/>
          <w:b/>
          <w:bCs/>
          <w:color w:val="000000"/>
          <w:shd w:val="clear" w:color="auto" w:fill="FFFFFF"/>
          <w:lang w:val="en-US"/>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roofErr w:type="gramEnd"/>
    </w:p>
    <w:p w14:paraId="05BD58DC"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Depozitarea resturilor reciclabile se va face în cadrul incintei, în containere individuale, diferențiate pentru fiecare material reciclabil și se vor stabili termene de ridicare cu o firmă specializată în acest sens.</w:t>
      </w:r>
    </w:p>
    <w:p w14:paraId="4C06ABC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Funcționarea obiectivului va genera deșeuri de tip menajer și deșeuri de ambalaje. Deșeurile  menajere  se  vor  depozita  în  europubele  etanșe, ce vor fi amplasate  pe  o platformă betonată din cadrul incintei, de unde vor fi evacuate periodic de firma specializată în salubritate, cu care s-a încheiat un contract prealabil. </w:t>
      </w:r>
    </w:p>
    <w:p w14:paraId="36F9433E"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lang w:val="it-IT"/>
        </w:rPr>
      </w:pPr>
      <w:r w:rsidRPr="002A3BE8">
        <w:rPr>
          <w:rFonts w:ascii="Trebuchet MS" w:hAnsi="Trebuchet MS" w:cs="Open Sans"/>
          <w:b/>
          <w:bCs/>
          <w:i/>
          <w:color w:val="000000"/>
          <w:shd w:val="clear" w:color="auto" w:fill="FFFFFF"/>
          <w:lang w:val="it-IT"/>
        </w:rPr>
        <w:t>Substanțele și preparatele chimice periculoase utilizate: nu este cazul.</w:t>
      </w:r>
    </w:p>
    <w:p w14:paraId="139579B8" w14:textId="3171587E" w:rsidR="002A3BE8" w:rsidRPr="006E2F4A" w:rsidRDefault="002A3BE8" w:rsidP="006E2F4A">
      <w:pPr>
        <w:pStyle w:val="ListParagraph"/>
        <w:numPr>
          <w:ilvl w:val="1"/>
          <w:numId w:val="19"/>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6E2F4A">
        <w:rPr>
          <w:rFonts w:ascii="Trebuchet MS" w:hAnsi="Trebuchet MS" w:cs="Open Sans"/>
          <w:b/>
          <w:bCs/>
          <w:color w:val="000000"/>
          <w:shd w:val="clear" w:color="auto" w:fill="FFFFFF"/>
          <w:lang w:val="en-US"/>
        </w:rPr>
        <w:t>Poluarea și alte efecte negative</w:t>
      </w:r>
    </w:p>
    <w:p w14:paraId="686B334D"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Ținând cont de faptul ca se va desfasura o activitate locativa , in scop turistic, se preconizează că acest tip de obiectiv nu va avea impact semnificativ asupra calității factorilor de mediu din zona influentă, urmând să se înregistreze o ușoară presiune doar în timpul lucrărilor de construcție.</w:t>
      </w:r>
    </w:p>
    <w:p w14:paraId="739BF84C"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 xml:space="preserve">           Factor de mediu apă</w:t>
      </w:r>
    </w:p>
    <w:p w14:paraId="419167F5" w14:textId="40A45342"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Conform caracteristicilor proiectului propus, alimentarea cu apa se va face prin executia unui foraj de adancime cu H= </w:t>
      </w:r>
      <w:r w:rsidR="00571115">
        <w:rPr>
          <w:rFonts w:ascii="Trebuchet MS" w:hAnsi="Trebuchet MS" w:cs="Open Sans"/>
          <w:b/>
          <w:bCs/>
          <w:color w:val="000000"/>
          <w:shd w:val="clear" w:color="auto" w:fill="FFFFFF"/>
        </w:rPr>
        <w:t>25</w:t>
      </w:r>
      <w:r w:rsidRPr="002A3BE8">
        <w:rPr>
          <w:rFonts w:ascii="Trebuchet MS" w:hAnsi="Trebuchet MS" w:cs="Open Sans"/>
          <w:b/>
          <w:bCs/>
          <w:color w:val="000000"/>
          <w:shd w:val="clear" w:color="auto" w:fill="FFFFFF"/>
        </w:rPr>
        <w:t xml:space="preserve"> m si debit de 0,</w:t>
      </w:r>
      <w:r w:rsidR="00571115">
        <w:rPr>
          <w:rFonts w:ascii="Trebuchet MS" w:hAnsi="Trebuchet MS" w:cs="Open Sans"/>
          <w:b/>
          <w:bCs/>
          <w:color w:val="000000"/>
          <w:shd w:val="clear" w:color="auto" w:fill="FFFFFF"/>
        </w:rPr>
        <w:t>5</w:t>
      </w:r>
      <w:r w:rsidRPr="002A3BE8">
        <w:rPr>
          <w:rFonts w:ascii="Trebuchet MS" w:hAnsi="Trebuchet MS" w:cs="Open Sans"/>
          <w:b/>
          <w:bCs/>
          <w:color w:val="000000"/>
          <w:shd w:val="clear" w:color="auto" w:fill="FFFFFF"/>
        </w:rPr>
        <w:t xml:space="preserve"> l/s </w:t>
      </w:r>
    </w:p>
    <w:p w14:paraId="024DEEA9" w14:textId="50934E0C"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Evacuarea apelor uzate se va face in bazin etans vidanjabil </w:t>
      </w:r>
      <w:r w:rsidR="00571115">
        <w:rPr>
          <w:rFonts w:ascii="Trebuchet MS" w:hAnsi="Trebuchet MS" w:cs="Open Sans"/>
          <w:b/>
          <w:bCs/>
          <w:color w:val="000000"/>
          <w:shd w:val="clear" w:color="auto" w:fill="FFFFFF"/>
        </w:rPr>
        <w:t xml:space="preserve">de 10 mc </w:t>
      </w:r>
      <w:r w:rsidRPr="002A3BE8">
        <w:rPr>
          <w:rFonts w:ascii="Trebuchet MS" w:hAnsi="Trebuchet MS" w:cs="Open Sans"/>
          <w:b/>
          <w:bCs/>
          <w:color w:val="000000"/>
          <w:shd w:val="clear" w:color="auto" w:fill="FFFFFF"/>
        </w:rPr>
        <w:t>deci nu va exista potențial impact asupra calității apelor de suprafață sau apelor subterane.</w:t>
      </w:r>
    </w:p>
    <w:p w14:paraId="02C975E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Apele pluviale conventional curate provenite de pe acoperișuri vor fi colectate prin intermediul jgheaburilor și burlanelor, fiind evacuate liber pe terenul beneficiarului.</w:t>
      </w:r>
    </w:p>
    <w:p w14:paraId="05BCF4B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Factor de mediu aer</w:t>
      </w:r>
    </w:p>
    <w:p w14:paraId="3D04DA2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Din punct de vedere al impactului asupra atmosferei, se va înregistra influență asupra calității aerului pe perioada de construcție, ca urmare a excavării și manipulării pământului. De asemenea, mijloacele de transport și utilajele folosite pentru realizarea lucrărilor vor genera </w:t>
      </w:r>
      <w:r w:rsidRPr="002A3BE8">
        <w:rPr>
          <w:rFonts w:ascii="Trebuchet MS" w:hAnsi="Trebuchet MS" w:cs="Open Sans"/>
          <w:b/>
          <w:bCs/>
          <w:color w:val="000000"/>
          <w:shd w:val="clear" w:color="auto" w:fill="FFFFFF"/>
        </w:rPr>
        <w:lastRenderedPageBreak/>
        <w:t>poluanți caracteristici arderii combustibililor în motoare (NOx, SOx,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14:paraId="7E310B66"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O sursă de praf suplimentară este reprezentată de eroziunea vântului, fenomen care însoțește lucrările de construcție. Fenomenul apare datorită existenței suprafețelor de teren expuse acțiunii vântului, urmare a decopertării solului.</w:t>
      </w:r>
    </w:p>
    <w:p w14:paraId="3A8F5239"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Ținând cont de anvergura investiției, condițiile de dispersie din zonă și de faptul că organizarea de șantier va fi împrejmuită provizoriu, se apreciază că nu vor exista influențe majore, cuantificabile, în ceea ce privește calitatea aerului în zonă.</w:t>
      </w:r>
    </w:p>
    <w:p w14:paraId="27522C73"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i/>
          <w:color w:val="000000"/>
          <w:shd w:val="clear" w:color="auto" w:fill="FFFFFF"/>
        </w:rPr>
        <w:t xml:space="preserve"> </w:t>
      </w:r>
      <w:r w:rsidRPr="002A3BE8">
        <w:rPr>
          <w:rFonts w:ascii="Trebuchet MS" w:hAnsi="Trebuchet MS" w:cs="Open Sans"/>
          <w:b/>
          <w:bCs/>
          <w:i/>
          <w:color w:val="000000"/>
          <w:shd w:val="clear" w:color="auto" w:fill="FFFFFF"/>
        </w:rPr>
        <w:tab/>
        <w:t>Zgomot și vibrații</w:t>
      </w:r>
      <w:r w:rsidRPr="002A3BE8">
        <w:rPr>
          <w:rFonts w:ascii="Trebuchet MS" w:hAnsi="Trebuchet MS" w:cs="Open Sans"/>
          <w:b/>
          <w:bCs/>
          <w:color w:val="000000"/>
          <w:shd w:val="clear" w:color="auto" w:fill="FFFFFF"/>
        </w:rPr>
        <w:t xml:space="preserve">  </w:t>
      </w:r>
    </w:p>
    <w:p w14:paraId="1680062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În faza de execuție, sursele de zgomot și vibrații sunt produse atât de acțiunile propriu-zise de  muncă mecanizată,  cât și de traficul auto din zona de lucru.</w:t>
      </w:r>
    </w:p>
    <w:p w14:paraId="4878DFD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Aceste activități au un caracter discontinuu, fiind limitate, în general, numai pe perioada zilei. Se vor respecta zilele de odihnă legale și intervalul orelor de lucru permis în timpul zilei.</w:t>
      </w:r>
    </w:p>
    <w:p w14:paraId="6030BEA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Prin organizarea șantierului, sunt prevăzute faze specifice în graficul de lucru astfel încât procesul de construire să nu constituie o sursă semnificativă de zgomot și vibrații.</w:t>
      </w:r>
    </w:p>
    <w:p w14:paraId="490F14A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În cadrul funcționării imobilului nu se produc zgomote și vibrații care să aibă  un  impact  semnificativ  asupra  factorului  uman.</w:t>
      </w:r>
    </w:p>
    <w:p w14:paraId="62988B3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Factor de mediu sol/subsol</w:t>
      </w:r>
    </w:p>
    <w:p w14:paraId="11224F99"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Se va înregistra impact negativ redus, pe termen scurt, urmare a fenomenelor de tasare în zonele ocupate temporar pentru implementarea proiectului.</w:t>
      </w:r>
    </w:p>
    <w:p w14:paraId="6C54490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Este însă o lucrare de dimensiuni reduse, fără o dislocare masivă de materiale în zonă, astfel încât nu se preconizează înregistrarea unor influențe cuantificabile în acest sens.</w:t>
      </w:r>
    </w:p>
    <w:p w14:paraId="7883082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Impactul asupra solului, în zona construită, se va înregistra pe termen lung - perioada de viață a construcției. Se apreciază însă că în zona respectivă calitatea solului este slabă din punct de vedere al valorificării ca suport biologic pentru biodiversitate, dat fiind antropizarea zonei și traficul rutier din vecinătate.</w:t>
      </w:r>
    </w:p>
    <w:p w14:paraId="55DBD1CC"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Factor de mediu biodiversitate</w:t>
      </w:r>
    </w:p>
    <w:p w14:paraId="6D0C6A0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Proiectul este situat în zona de dezvoltare durabilă a Parcului Natural Porțiele de Fier și în ROSCI0206 Porțile de Fier respectiv ROSPA0080 Munții Almăjului – Locvei.</w:t>
      </w:r>
    </w:p>
    <w:p w14:paraId="104C967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Urmare a locației, suprafața vizată de proiect este influențată de existența unei zone antropizate, iar proiectul nu poate avea efecte negative semnificative asupra siturilor Natura 2000, singur sau în combinație cu alte planuri sau proiecte.</w:t>
      </w:r>
    </w:p>
    <w:p w14:paraId="653519E3"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Pe perioada de implementare a proiectului, fiind lucrări limitate în timp nu se prognozează un impact negativ asupra calității biodiversității din zonă.</w:t>
      </w:r>
    </w:p>
    <w:p w14:paraId="412EFE52"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Peisajul</w:t>
      </w:r>
    </w:p>
    <w:p w14:paraId="42DF55FF"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În timpul realizării lucrărilor, peisajul va fi afectat de prezența utilajelor și a echipelor de muncitori, de organizarea de șantier.</w:t>
      </w:r>
    </w:p>
    <w:p w14:paraId="0CF2F90C" w14:textId="45552F68"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Nu se va înregistra impact negativ vizual final al obiectivului, dat fiind tipul de proiect cu scop</w:t>
      </w:r>
      <w:r w:rsidR="00AB4A66">
        <w:rPr>
          <w:rFonts w:ascii="Trebuchet MS" w:hAnsi="Trebuchet MS" w:cs="Open Sans"/>
          <w:b/>
          <w:bCs/>
          <w:color w:val="000000"/>
          <w:shd w:val="clear" w:color="auto" w:fill="FFFFFF"/>
        </w:rPr>
        <w:t>ul dezvoltarii sectorului</w:t>
      </w:r>
      <w:r w:rsidRPr="002A3BE8">
        <w:rPr>
          <w:rFonts w:ascii="Trebuchet MS" w:hAnsi="Trebuchet MS" w:cs="Open Sans"/>
          <w:b/>
          <w:bCs/>
          <w:color w:val="000000"/>
          <w:shd w:val="clear" w:color="auto" w:fill="FFFFFF"/>
        </w:rPr>
        <w:t xml:space="preserve"> turistic si de agrement și raportarea la caracteristicile zonei.</w:t>
      </w:r>
    </w:p>
    <w:p w14:paraId="6048F9EE"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Mediul social și economic</w:t>
      </w:r>
    </w:p>
    <w:p w14:paraId="6AA8FE9E"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Activitatea propusă nu va avea impact asupra caracteristicilor demografice ale populației locale, nu va determina schimbări majore de populație în zonă.</w:t>
      </w:r>
    </w:p>
    <w:p w14:paraId="703CE776"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Toate măsurile definite pentru protecția aerului, protecția împotriva zgomotului sunt măsuri cu efecte și în cazul protecției așezărilor umane. </w:t>
      </w:r>
    </w:p>
    <w:p w14:paraId="6B88819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În perioada executării lucrării de construcție a obiectivului se va avea în vedere aspectul salubru al utilajelor folosite, semnalizarea lucrărilor și asigurarea unui ritm corespunzător de lucru cu efecte asupra minimizării timpului necesar pentru implementare. </w:t>
      </w:r>
    </w:p>
    <w:p w14:paraId="6EDF807F"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Lucrările de amenajare ale obiectivului se vor desfășura cu respectarea legislației în vigoare. </w:t>
      </w:r>
    </w:p>
    <w:p w14:paraId="0F518CD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rPr>
        <w:t xml:space="preserve">2.6 </w:t>
      </w:r>
      <w:r w:rsidRPr="002A3BE8">
        <w:rPr>
          <w:rFonts w:ascii="Trebuchet MS" w:hAnsi="Trebuchet MS" w:cs="Open Sans"/>
          <w:b/>
          <w:bCs/>
          <w:color w:val="000000"/>
          <w:shd w:val="clear" w:color="auto" w:fill="FFFFFF"/>
          <w:lang w:val="en-US"/>
        </w:rPr>
        <w:t>Riscurile de accidente majore și/sau dezastre relevante pentru proiectul în cauză, inclusiv cele cauzate de schimbările climatice, conform informațiilor științifice</w:t>
      </w:r>
    </w:p>
    <w:p w14:paraId="4694BB98" w14:textId="77777777" w:rsidR="002A3BE8" w:rsidRPr="002A3BE8" w:rsidRDefault="002A3BE8" w:rsidP="004E0016">
      <w:pPr>
        <w:numPr>
          <w:ilvl w:val="0"/>
          <w:numId w:val="3"/>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riscul de accidente majore: nu este cazul;</w:t>
      </w:r>
    </w:p>
    <w:p w14:paraId="52ED857E" w14:textId="77777777" w:rsidR="002A3BE8" w:rsidRPr="002A3BE8" w:rsidRDefault="002A3BE8" w:rsidP="004E0016">
      <w:pPr>
        <w:numPr>
          <w:ilvl w:val="0"/>
          <w:numId w:val="3"/>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lastRenderedPageBreak/>
        <w:t>riscul de dezastre naturale: nu este cazul - terenul amplasamentului proiectului nu este situat în zone cu risc de dezastre naturale;</w:t>
      </w:r>
    </w:p>
    <w:p w14:paraId="7D27135A" w14:textId="77777777" w:rsidR="002A3BE8" w:rsidRPr="002A3BE8" w:rsidRDefault="002A3BE8" w:rsidP="004E0016">
      <w:pPr>
        <w:numPr>
          <w:ilvl w:val="0"/>
          <w:numId w:val="3"/>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proofErr w:type="gramStart"/>
      <w:r w:rsidRPr="002A3BE8">
        <w:rPr>
          <w:rFonts w:ascii="Trebuchet MS" w:hAnsi="Trebuchet MS" w:cs="Open Sans"/>
          <w:b/>
          <w:bCs/>
          <w:color w:val="000000"/>
          <w:shd w:val="clear" w:color="auto" w:fill="FFFFFF"/>
          <w:lang w:val="en-US"/>
        </w:rPr>
        <w:t>riscuri</w:t>
      </w:r>
      <w:proofErr w:type="gramEnd"/>
      <w:r w:rsidRPr="002A3BE8">
        <w:rPr>
          <w:rFonts w:ascii="Trebuchet MS" w:hAnsi="Trebuchet MS" w:cs="Open Sans"/>
          <w:b/>
          <w:bCs/>
          <w:color w:val="000000"/>
          <w:shd w:val="clear" w:color="auto" w:fill="FFFFFF"/>
          <w:lang w:val="en-US"/>
        </w:rPr>
        <w:t xml:space="preserve"> cauzate de schimbările climatice: nu este cazul.</w:t>
      </w:r>
    </w:p>
    <w:p w14:paraId="5F1E691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Nu se vor utiliza materiale cu risc pentru om/mediu și titularul de proiect/constructorul va lua măsuri în vederea prevenirii accidentelor.</w:t>
      </w:r>
    </w:p>
    <w:p w14:paraId="2CB1974E"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2.7 Riscurile pentru sănătatea umană </w:t>
      </w:r>
    </w:p>
    <w:p w14:paraId="340654EB" w14:textId="2BDF3B39"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Obiectivul propus nu are un caracter special care să-l facă incompatibil cu vecinătățile (fiind </w:t>
      </w:r>
      <w:r w:rsidR="00AB4A66">
        <w:rPr>
          <w:rFonts w:ascii="Trebuchet MS" w:hAnsi="Trebuchet MS" w:cs="Open Sans"/>
          <w:b/>
          <w:bCs/>
          <w:color w:val="000000"/>
          <w:shd w:val="clear" w:color="auto" w:fill="FFFFFF"/>
        </w:rPr>
        <w:t>un foraj de mica adancime si un BEV</w:t>
      </w:r>
      <w:r w:rsidRPr="002A3BE8">
        <w:rPr>
          <w:rFonts w:ascii="Trebuchet MS" w:hAnsi="Trebuchet MS" w:cs="Open Sans"/>
          <w:b/>
          <w:bCs/>
          <w:color w:val="000000"/>
          <w:shd w:val="clear" w:color="auto" w:fill="FFFFFF"/>
        </w:rPr>
        <w:t>). Impactul</w:t>
      </w:r>
      <w:r w:rsidRPr="002A3BE8">
        <w:rPr>
          <w:rFonts w:ascii="Trebuchet MS" w:hAnsi="Trebuchet MS" w:cs="Open Sans"/>
          <w:b/>
          <w:bCs/>
          <w:color w:val="000000"/>
          <w:shd w:val="clear" w:color="auto" w:fill="FFFFFF"/>
          <w:lang w:val="it-IT"/>
        </w:rPr>
        <w:t xml:space="preserve"> asupra sanatatii umane este redus, doar in perioada de realizare a obiectivului. Pulberile rezultate se vor limita la zona amplasamentului. In timpul realizarii proiectului, suprafetele  si  deseurile de constructii vor fi stropite cu apa</w:t>
      </w:r>
    </w:p>
    <w:p w14:paraId="71F47D15"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Principalele elemente legate de impactul realizării și funcționării obiectivului asupra așezării umane și sănătății populației vor fi prezente mai ales în perioada execuției lucrărilor. Pentru diminuarea acestora, au fost prevăzute măsuri atenuatoare ale efectelor. </w:t>
      </w:r>
    </w:p>
    <w:p w14:paraId="4B6F73EE" w14:textId="77777777" w:rsidR="002A3BE8" w:rsidRPr="002A3BE8" w:rsidRDefault="002A3BE8" w:rsidP="00033DF2">
      <w:pPr>
        <w:numPr>
          <w:ilvl w:val="0"/>
          <w:numId w:val="19"/>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GB"/>
        </w:rPr>
        <w:t>Amplasarea proiectului</w:t>
      </w:r>
    </w:p>
    <w:p w14:paraId="0DBF617B" w14:textId="5D8DD4B6" w:rsidR="002A3BE8" w:rsidRPr="00AB4A66" w:rsidRDefault="002A3BE8" w:rsidP="004E0016">
      <w:pPr>
        <w:autoSpaceDE w:val="0"/>
        <w:autoSpaceDN w:val="0"/>
        <w:adjustRightInd w:val="0"/>
        <w:spacing w:after="0" w:line="240" w:lineRule="auto"/>
        <w:jc w:val="both"/>
        <w:rPr>
          <w:rFonts w:ascii="Trebuchet MS" w:hAnsi="Trebuchet MS" w:cs="Open Sans"/>
          <w:b/>
          <w:bCs/>
          <w:shd w:val="clear" w:color="auto" w:fill="FFFFFF"/>
        </w:rPr>
      </w:pPr>
      <w:r w:rsidRPr="00AB4A66">
        <w:rPr>
          <w:rFonts w:ascii="Trebuchet MS" w:hAnsi="Trebuchet MS" w:cs="Open Sans"/>
          <w:b/>
          <w:bCs/>
          <w:shd w:val="clear" w:color="auto" w:fill="FFFFFF"/>
        </w:rPr>
        <w:t xml:space="preserve">Terenul pe care vor fi executate lucrările din acest proiect este proprietatea beneficiarului și </w:t>
      </w:r>
      <w:r w:rsidR="00AB4A66" w:rsidRPr="00AB4A66">
        <w:rPr>
          <w:rFonts w:ascii="Trebuchet MS" w:hAnsi="Trebuchet MS" w:cs="Open Sans"/>
          <w:b/>
          <w:bCs/>
          <w:shd w:val="clear" w:color="auto" w:fill="FFFFFF"/>
        </w:rPr>
        <w:t>are categoria de teren faneata</w:t>
      </w:r>
      <w:r w:rsidRPr="00AB4A66">
        <w:rPr>
          <w:rFonts w:ascii="Trebuchet MS" w:hAnsi="Trebuchet MS" w:cs="Open Sans"/>
          <w:b/>
          <w:bCs/>
          <w:shd w:val="clear" w:color="auto" w:fill="FFFFFF"/>
        </w:rPr>
        <w:t xml:space="preserve">. </w:t>
      </w:r>
    </w:p>
    <w:p w14:paraId="020B745E"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Perimetrul unde se va construi obiectivul este amplasat in interiorul ariei naturale protejate Parcul Natural Portile de Fier.</w:t>
      </w:r>
    </w:p>
    <w:p w14:paraId="0C7BF4F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lang w:val="pt-BR"/>
        </w:rPr>
      </w:pPr>
      <w:r w:rsidRPr="002A3BE8">
        <w:rPr>
          <w:rFonts w:ascii="Trebuchet MS" w:hAnsi="Trebuchet MS" w:cs="Open Sans"/>
          <w:b/>
          <w:bCs/>
          <w:color w:val="000000"/>
          <w:shd w:val="clear" w:color="auto" w:fill="FFFFFF"/>
        </w:rPr>
        <w:t xml:space="preserve"> In zona proiectului si in imediata vecinatate nu sunt monumente istorice si de arhitectura, zone de interes national ci numai pensiuni existente si DN 57 Orsova Moldova Noua</w:t>
      </w:r>
      <w:r w:rsidRPr="002A3BE8">
        <w:rPr>
          <w:rFonts w:ascii="Trebuchet MS" w:hAnsi="Trebuchet MS" w:cs="Open Sans"/>
          <w:b/>
          <w:bCs/>
          <w:color w:val="000000"/>
          <w:shd w:val="clear" w:color="auto" w:fill="FFFFFF"/>
          <w:lang w:val="pt-BR"/>
        </w:rPr>
        <w:t xml:space="preserve"> .Organizarea de santier se va realiza strict pe amplasmentul proiectului, in zona parcarilor.</w:t>
      </w:r>
    </w:p>
    <w:p w14:paraId="0A71982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3.1 Utilizarea actuală și aprobată a terenurilor</w:t>
      </w:r>
    </w:p>
    <w:p w14:paraId="42E5DFC7" w14:textId="5891A11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Cf certificatului de urbanism nr.</w:t>
      </w:r>
      <w:r w:rsidR="00AB4A66">
        <w:rPr>
          <w:rFonts w:ascii="Trebuchet MS" w:hAnsi="Trebuchet MS" w:cs="Open Sans"/>
          <w:b/>
          <w:bCs/>
          <w:color w:val="000000"/>
          <w:shd w:val="clear" w:color="auto" w:fill="FFFFFF"/>
        </w:rPr>
        <w:t>43</w:t>
      </w:r>
      <w:r w:rsidRPr="002A3BE8">
        <w:rPr>
          <w:rFonts w:ascii="Trebuchet MS" w:hAnsi="Trebuchet MS" w:cs="Open Sans"/>
          <w:b/>
          <w:bCs/>
          <w:color w:val="000000"/>
          <w:shd w:val="clear" w:color="auto" w:fill="FFFFFF"/>
        </w:rPr>
        <w:t xml:space="preserve"> din </w:t>
      </w:r>
      <w:r w:rsidR="00AB4A66">
        <w:rPr>
          <w:rFonts w:ascii="Trebuchet MS" w:hAnsi="Trebuchet MS" w:cs="Open Sans"/>
          <w:b/>
          <w:bCs/>
          <w:color w:val="000000"/>
          <w:shd w:val="clear" w:color="auto" w:fill="FFFFFF"/>
        </w:rPr>
        <w:t>09.06.</w:t>
      </w:r>
      <w:r w:rsidRPr="002A3BE8">
        <w:rPr>
          <w:rFonts w:ascii="Trebuchet MS" w:hAnsi="Trebuchet MS" w:cs="Open Sans"/>
          <w:b/>
          <w:bCs/>
          <w:color w:val="000000"/>
          <w:shd w:val="clear" w:color="auto" w:fill="FFFFFF"/>
        </w:rPr>
        <w:t xml:space="preserve">2023 cu valabilitate 12 luni, </w:t>
      </w:r>
      <w:r w:rsidR="00AB4A66">
        <w:rPr>
          <w:rFonts w:ascii="Trebuchet MS" w:hAnsi="Trebuchet MS" w:cs="Open Sans"/>
          <w:b/>
          <w:bCs/>
          <w:color w:val="000000"/>
          <w:shd w:val="clear" w:color="auto" w:fill="FFFFFF"/>
        </w:rPr>
        <w:t>terenul este adiacent DN 57. Avand suprafata de 436 mp</w:t>
      </w:r>
    </w:p>
    <w:p w14:paraId="07C6AFE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3.2 Bogăția, disponibilitatea, calitatea și capacitatea de regenerare relative ale resurselor naturale, inclusiv solul, terenurile, apa și biodiversitatea, din zonă și din subteranul acesteia</w:t>
      </w:r>
    </w:p>
    <w:p w14:paraId="6C574FB0" w14:textId="5A6DC8BA"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Terenul pe care se va construi obiectivul se află în zona de dezvoltare durabilă a Parcului Natural Portile de Fier potrivit zonării interne din Planul de Management al Parcului Natural si cf Avizului nr.</w:t>
      </w:r>
      <w:r w:rsidR="00AB4A66">
        <w:rPr>
          <w:rFonts w:ascii="Trebuchet MS" w:hAnsi="Trebuchet MS" w:cs="Open Sans"/>
          <w:b/>
          <w:bCs/>
          <w:color w:val="000000"/>
          <w:shd w:val="clear" w:color="auto" w:fill="FFFFFF"/>
        </w:rPr>
        <w:t>3062/06.07.2023</w:t>
      </w:r>
      <w:r w:rsidRPr="002A3BE8">
        <w:rPr>
          <w:rFonts w:ascii="Trebuchet MS" w:hAnsi="Trebuchet MS" w:cs="Open Sans"/>
          <w:b/>
          <w:bCs/>
          <w:color w:val="000000"/>
          <w:shd w:val="clear" w:color="auto" w:fill="FFFFFF"/>
        </w:rPr>
        <w:t xml:space="preserve">     </w:t>
      </w:r>
    </w:p>
    <w:p w14:paraId="6C990F2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 Pe terenul analizat nu există specii de plante și animale pentru care să fie necesare măsuri speciale de conservare. </w:t>
      </w:r>
    </w:p>
    <w:p w14:paraId="46E7C4C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3.3 Capacitatea de absorbție a mediului natural, acordându-se o atenție specială următoarelor zone:</w:t>
      </w:r>
    </w:p>
    <w:p w14:paraId="4473FBC0"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 xml:space="preserve">Zone umede, zone riverane, guri ale râurilor: </w:t>
      </w:r>
      <w:r w:rsidRPr="002A3BE8">
        <w:rPr>
          <w:rFonts w:ascii="Trebuchet MS" w:hAnsi="Trebuchet MS" w:cs="Open Sans"/>
          <w:b/>
          <w:bCs/>
          <w:i/>
          <w:color w:val="000000"/>
          <w:shd w:val="clear" w:color="auto" w:fill="FFFFFF"/>
          <w:lang w:val="en-GB"/>
        </w:rPr>
        <w:t xml:space="preserve">nu </w:t>
      </w:r>
      <w:proofErr w:type="gramStart"/>
      <w:r w:rsidRPr="002A3BE8">
        <w:rPr>
          <w:rFonts w:ascii="Trebuchet MS" w:hAnsi="Trebuchet MS" w:cs="Open Sans"/>
          <w:b/>
          <w:bCs/>
          <w:i/>
          <w:color w:val="000000"/>
          <w:shd w:val="clear" w:color="auto" w:fill="FFFFFF"/>
          <w:lang w:val="en-GB"/>
        </w:rPr>
        <w:t>este</w:t>
      </w:r>
      <w:proofErr w:type="gramEnd"/>
      <w:r w:rsidRPr="002A3BE8">
        <w:rPr>
          <w:rFonts w:ascii="Trebuchet MS" w:hAnsi="Trebuchet MS" w:cs="Open Sans"/>
          <w:b/>
          <w:bCs/>
          <w:i/>
          <w:color w:val="000000"/>
          <w:shd w:val="clear" w:color="auto" w:fill="FFFFFF"/>
          <w:lang w:val="en-GB"/>
        </w:rPr>
        <w:t xml:space="preserve"> cazul</w:t>
      </w:r>
      <w:r w:rsidRPr="002A3BE8">
        <w:rPr>
          <w:rFonts w:ascii="Trebuchet MS" w:hAnsi="Trebuchet MS" w:cs="Open Sans"/>
          <w:b/>
          <w:bCs/>
          <w:color w:val="000000"/>
          <w:shd w:val="clear" w:color="auto" w:fill="FFFFFF"/>
          <w:lang w:val="en-GB"/>
        </w:rPr>
        <w:t>.</w:t>
      </w:r>
    </w:p>
    <w:p w14:paraId="308DD436"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i/>
          <w:color w:val="000000"/>
          <w:shd w:val="clear" w:color="auto" w:fill="FFFFFF"/>
          <w:lang w:val="en-GB"/>
        </w:rPr>
      </w:pPr>
      <w:r w:rsidRPr="002A3BE8">
        <w:rPr>
          <w:rFonts w:ascii="Trebuchet MS" w:hAnsi="Trebuchet MS" w:cs="Open Sans"/>
          <w:b/>
          <w:bCs/>
          <w:color w:val="000000"/>
          <w:shd w:val="clear" w:color="auto" w:fill="FFFFFF"/>
          <w:lang w:val="en-GB"/>
        </w:rPr>
        <w:t xml:space="preserve">Zone costiere și mediul </w:t>
      </w:r>
      <w:proofErr w:type="gramStart"/>
      <w:r w:rsidRPr="002A3BE8">
        <w:rPr>
          <w:rFonts w:ascii="Trebuchet MS" w:hAnsi="Trebuchet MS" w:cs="Open Sans"/>
          <w:b/>
          <w:bCs/>
          <w:color w:val="000000"/>
          <w:shd w:val="clear" w:color="auto" w:fill="FFFFFF"/>
          <w:lang w:val="en-GB"/>
        </w:rPr>
        <w:t>marin</w:t>
      </w:r>
      <w:proofErr w:type="gramEnd"/>
      <w:r w:rsidRPr="002A3BE8">
        <w:rPr>
          <w:rFonts w:ascii="Trebuchet MS" w:hAnsi="Trebuchet MS" w:cs="Open Sans"/>
          <w:b/>
          <w:bCs/>
          <w:color w:val="000000"/>
          <w:shd w:val="clear" w:color="auto" w:fill="FFFFFF"/>
          <w:lang w:val="en-GB"/>
        </w:rPr>
        <w:t xml:space="preserve">: </w:t>
      </w:r>
      <w:r w:rsidRPr="002A3BE8">
        <w:rPr>
          <w:rFonts w:ascii="Trebuchet MS" w:hAnsi="Trebuchet MS" w:cs="Open Sans"/>
          <w:b/>
          <w:bCs/>
          <w:i/>
          <w:color w:val="000000"/>
          <w:shd w:val="clear" w:color="auto" w:fill="FFFFFF"/>
          <w:lang w:val="en-GB"/>
        </w:rPr>
        <w:t>nu este cazul.</w:t>
      </w:r>
    </w:p>
    <w:p w14:paraId="4C12DED4"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i/>
          <w:color w:val="000000"/>
          <w:shd w:val="clear" w:color="auto" w:fill="FFFFFF"/>
          <w:lang w:val="en-GB"/>
        </w:rPr>
      </w:pPr>
      <w:r w:rsidRPr="002A3BE8">
        <w:rPr>
          <w:rFonts w:ascii="Trebuchet MS" w:hAnsi="Trebuchet MS" w:cs="Open Sans"/>
          <w:b/>
          <w:bCs/>
          <w:color w:val="000000"/>
          <w:shd w:val="clear" w:color="auto" w:fill="FFFFFF"/>
          <w:lang w:val="en-GB"/>
        </w:rPr>
        <w:t xml:space="preserve">Zonele montane și forestiere: </w:t>
      </w:r>
      <w:r w:rsidRPr="002A3BE8">
        <w:rPr>
          <w:rFonts w:ascii="Trebuchet MS" w:hAnsi="Trebuchet MS" w:cs="Open Sans"/>
          <w:b/>
          <w:bCs/>
          <w:i/>
          <w:color w:val="000000"/>
          <w:shd w:val="clear" w:color="auto" w:fill="FFFFFF"/>
          <w:lang w:val="en-GB"/>
        </w:rPr>
        <w:t xml:space="preserve">nu </w:t>
      </w:r>
      <w:proofErr w:type="gramStart"/>
      <w:r w:rsidRPr="002A3BE8">
        <w:rPr>
          <w:rFonts w:ascii="Trebuchet MS" w:hAnsi="Trebuchet MS" w:cs="Open Sans"/>
          <w:b/>
          <w:bCs/>
          <w:i/>
          <w:color w:val="000000"/>
          <w:shd w:val="clear" w:color="auto" w:fill="FFFFFF"/>
          <w:lang w:val="en-GB"/>
        </w:rPr>
        <w:t>este</w:t>
      </w:r>
      <w:proofErr w:type="gramEnd"/>
      <w:r w:rsidRPr="002A3BE8">
        <w:rPr>
          <w:rFonts w:ascii="Trebuchet MS" w:hAnsi="Trebuchet MS" w:cs="Open Sans"/>
          <w:b/>
          <w:bCs/>
          <w:i/>
          <w:color w:val="000000"/>
          <w:shd w:val="clear" w:color="auto" w:fill="FFFFFF"/>
          <w:lang w:val="en-GB"/>
        </w:rPr>
        <w:t xml:space="preserve"> cazul.</w:t>
      </w:r>
    </w:p>
    <w:p w14:paraId="0AFB423C"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 xml:space="preserve">Arii naturale protejate de interes național, comunitar, internațional  </w:t>
      </w:r>
    </w:p>
    <w:p w14:paraId="6428BBC1"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Zone clasificate sau protejate conform legislației în vigoare: situri Natura 2000 desemnate în conformitate cu legislația privind regimul ariilor naturale protejate, conservarea habitatelor naturale, a florei și faunei sălbatice</w:t>
      </w:r>
    </w:p>
    <w:p w14:paraId="09B7D1A7"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hidrogeologică-Amplasamentul proiectului se află în zona de dezvoltare durabila a Parcului Natural Portile de Fier</w:t>
      </w:r>
    </w:p>
    <w:p w14:paraId="6BF2B4C7"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 xml:space="preserve">Zonele în care au existat deja cazuri de nerespectare a standardelor de calitate a mediului prevăzute de legislația națională și la nivelul Uniunii Europene și relevante pentru proiect sau în care se consideră că există astfel de cazuri: </w:t>
      </w:r>
      <w:r w:rsidRPr="002A3BE8">
        <w:rPr>
          <w:rFonts w:ascii="Trebuchet MS" w:hAnsi="Trebuchet MS" w:cs="Open Sans"/>
          <w:b/>
          <w:bCs/>
          <w:i/>
          <w:color w:val="000000"/>
          <w:shd w:val="clear" w:color="auto" w:fill="FFFFFF"/>
          <w:lang w:val="en-GB"/>
        </w:rPr>
        <w:t>nu este cazul.</w:t>
      </w:r>
    </w:p>
    <w:p w14:paraId="590E3093"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i/>
          <w:color w:val="000000"/>
          <w:shd w:val="clear" w:color="auto" w:fill="FFFFFF"/>
          <w:lang w:val="en-GB"/>
        </w:rPr>
      </w:pPr>
      <w:r w:rsidRPr="002A3BE8">
        <w:rPr>
          <w:rFonts w:ascii="Trebuchet MS" w:hAnsi="Trebuchet MS" w:cs="Open Sans"/>
          <w:b/>
          <w:bCs/>
          <w:color w:val="000000"/>
          <w:shd w:val="clear" w:color="auto" w:fill="FFFFFF"/>
          <w:lang w:val="en-GB"/>
        </w:rPr>
        <w:t xml:space="preserve">Zonele cu o densitate mare a populației: </w:t>
      </w:r>
      <w:r w:rsidRPr="002A3BE8">
        <w:rPr>
          <w:rFonts w:ascii="Trebuchet MS" w:hAnsi="Trebuchet MS" w:cs="Open Sans"/>
          <w:b/>
          <w:bCs/>
          <w:i/>
          <w:color w:val="000000"/>
          <w:shd w:val="clear" w:color="auto" w:fill="FFFFFF"/>
          <w:lang w:val="en-GB"/>
        </w:rPr>
        <w:t xml:space="preserve">nu </w:t>
      </w:r>
      <w:proofErr w:type="gramStart"/>
      <w:r w:rsidRPr="002A3BE8">
        <w:rPr>
          <w:rFonts w:ascii="Trebuchet MS" w:hAnsi="Trebuchet MS" w:cs="Open Sans"/>
          <w:b/>
          <w:bCs/>
          <w:i/>
          <w:color w:val="000000"/>
          <w:shd w:val="clear" w:color="auto" w:fill="FFFFFF"/>
          <w:lang w:val="en-GB"/>
        </w:rPr>
        <w:t>este</w:t>
      </w:r>
      <w:proofErr w:type="gramEnd"/>
      <w:r w:rsidRPr="002A3BE8">
        <w:rPr>
          <w:rFonts w:ascii="Trebuchet MS" w:hAnsi="Trebuchet MS" w:cs="Open Sans"/>
          <w:b/>
          <w:bCs/>
          <w:i/>
          <w:color w:val="000000"/>
          <w:shd w:val="clear" w:color="auto" w:fill="FFFFFF"/>
          <w:lang w:val="en-GB"/>
        </w:rPr>
        <w:t xml:space="preserve"> cazul.</w:t>
      </w:r>
    </w:p>
    <w:p w14:paraId="106A6207" w14:textId="77777777" w:rsidR="002A3BE8" w:rsidRPr="002A3BE8" w:rsidRDefault="002A3BE8" w:rsidP="00033DF2">
      <w:pPr>
        <w:numPr>
          <w:ilvl w:val="2"/>
          <w:numId w:val="4"/>
        </w:numPr>
        <w:autoSpaceDE w:val="0"/>
        <w:autoSpaceDN w:val="0"/>
        <w:adjustRightInd w:val="0"/>
        <w:spacing w:after="0" w:line="240" w:lineRule="auto"/>
        <w:jc w:val="both"/>
        <w:rPr>
          <w:rFonts w:ascii="Trebuchet MS" w:hAnsi="Trebuchet MS" w:cs="Open Sans"/>
          <w:b/>
          <w:bCs/>
          <w:color w:val="000000"/>
          <w:shd w:val="clear" w:color="auto" w:fill="FFFFFF"/>
          <w:lang w:val="en-GB"/>
        </w:rPr>
      </w:pPr>
      <w:r w:rsidRPr="002A3BE8">
        <w:rPr>
          <w:rFonts w:ascii="Trebuchet MS" w:hAnsi="Trebuchet MS" w:cs="Open Sans"/>
          <w:b/>
          <w:bCs/>
          <w:color w:val="000000"/>
          <w:shd w:val="clear" w:color="auto" w:fill="FFFFFF"/>
          <w:lang w:val="en-GB"/>
        </w:rPr>
        <w:t xml:space="preserve">Peisaje și situri importante din punct de vedere istoric, cultural sau arheologic: nu </w:t>
      </w:r>
      <w:proofErr w:type="gramStart"/>
      <w:r w:rsidRPr="002A3BE8">
        <w:rPr>
          <w:rFonts w:ascii="Trebuchet MS" w:hAnsi="Trebuchet MS" w:cs="Open Sans"/>
          <w:b/>
          <w:bCs/>
          <w:color w:val="000000"/>
          <w:shd w:val="clear" w:color="auto" w:fill="FFFFFF"/>
          <w:lang w:val="en-GB"/>
        </w:rPr>
        <w:t>este</w:t>
      </w:r>
      <w:proofErr w:type="gramEnd"/>
      <w:r w:rsidRPr="002A3BE8">
        <w:rPr>
          <w:rFonts w:ascii="Trebuchet MS" w:hAnsi="Trebuchet MS" w:cs="Open Sans"/>
          <w:b/>
          <w:bCs/>
          <w:color w:val="000000"/>
          <w:shd w:val="clear" w:color="auto" w:fill="FFFFFF"/>
          <w:lang w:val="en-GB"/>
        </w:rPr>
        <w:t xml:space="preserve"> cazul.</w:t>
      </w:r>
    </w:p>
    <w:p w14:paraId="0827C411" w14:textId="77777777" w:rsidR="002A3BE8" w:rsidRPr="002A3BE8" w:rsidRDefault="002A3BE8" w:rsidP="00033DF2">
      <w:pPr>
        <w:numPr>
          <w:ilvl w:val="0"/>
          <w:numId w:val="19"/>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Tipurile și caracteristicile impactului potențial</w:t>
      </w:r>
    </w:p>
    <w:p w14:paraId="78996F3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4.1. Importanța și extinderea spațială a impactului</w:t>
      </w:r>
    </w:p>
    <w:p w14:paraId="314D06F9"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lastRenderedPageBreak/>
        <w:t>Fiind o zonă antropizată, în zonă și în imediata vecinătate a lucrărilor propuse, nu sunt identificate specii sau habitate de interes.</w:t>
      </w:r>
    </w:p>
    <w:p w14:paraId="73113E85"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Se apreciază că populația nu va fi afectată în mod negativ din punct de vedere al calității mediului de construcția propusă, în schimb va beneficia de avantajele îmbunătățirii infrastructurii și, eventual, ale îmbunătățirii calității vieții.</w:t>
      </w:r>
    </w:p>
    <w:p w14:paraId="779859C4"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Beneficiarul va avea constant în vedere, indiferent de extinderea estimată a impactului, măsuri pentru evitarea/reducerea potențialelor efecte negative asupra mediului.</w:t>
      </w:r>
    </w:p>
    <w:p w14:paraId="2AB8B24F" w14:textId="77777777" w:rsidR="002A3BE8" w:rsidRPr="002A3BE8" w:rsidRDefault="002A3BE8" w:rsidP="00033DF2">
      <w:pPr>
        <w:numPr>
          <w:ilvl w:val="1"/>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Natura impactului</w:t>
      </w:r>
    </w:p>
    <w:p w14:paraId="0A9D4F2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Pe perioada execuției lucrărilor de construcții, asupra populației impactul va fi minim (obișnuit pentru acest tip de lucrări). În execuția lucrărillor se vor lua măsuri de protecție pentru a minimaliza poluarea cu praf și poluarea sonoră. Impactul va fi numai pe termen scurt (pe durata execuției lucrărilor) și va afecta un număr redus de persoane.</w:t>
      </w:r>
    </w:p>
    <w:p w14:paraId="4FF24576"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Pentru perioada de exploatare, ca urmare a faptului că obiectivul propus în cadrul proiectului se va afla într-o zonă antropizată, se apreciază că impactul potențial asupra factorilor de mediu este nesemnificativ.</w:t>
      </w:r>
    </w:p>
    <w:p w14:paraId="1C5FA5D9" w14:textId="77777777" w:rsidR="002A3BE8" w:rsidRPr="002A3BE8" w:rsidRDefault="002A3BE8" w:rsidP="00033DF2">
      <w:pPr>
        <w:numPr>
          <w:ilvl w:val="1"/>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Natura transfrontieră a impactului</w:t>
      </w:r>
    </w:p>
    <w:p w14:paraId="1C6A317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Proiectul nu intră sub incidenţa Convenţiei din 25 februarie 1991 privind evaluarea impactului asupra mediului în context transfrontieră, adoptată la Espoo la 25 februarie 1991, ratificată prin Legea nr. 22/2001.</w:t>
      </w:r>
    </w:p>
    <w:p w14:paraId="30F8DF47" w14:textId="77777777" w:rsidR="002A3BE8" w:rsidRPr="002A3BE8" w:rsidRDefault="002A3BE8" w:rsidP="00033DF2">
      <w:pPr>
        <w:numPr>
          <w:ilvl w:val="1"/>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Intensitatea şi complexitatea impactului</w:t>
      </w:r>
    </w:p>
    <w:p w14:paraId="569A64F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Se consideră că magnitudinea și complexitatea impactului generat de proiectul propus, atât din punct de vedere constructiv, cât și din punct de vedere funcțional, vor fi reduse și nu vor avea o influență semnificativă asupra factorilor de mediu din zonă.</w:t>
      </w:r>
    </w:p>
    <w:p w14:paraId="7C20E83E" w14:textId="77777777" w:rsidR="002A3BE8" w:rsidRPr="002A3BE8" w:rsidRDefault="002A3BE8" w:rsidP="00033DF2">
      <w:pPr>
        <w:numPr>
          <w:ilvl w:val="1"/>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Probabilitatea impactului</w:t>
      </w:r>
    </w:p>
    <w:p w14:paraId="157A846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Posibilitatea de apariție a impactului asupra factorilor de mediu, în perioada de execuție, va avea caracter local. Probabilitatea unui impact semnificativ este redusă. Toate utilajele și echipamentele folosite la realizarea prezentei investiții vor avea un grad ridicat de performanță care vor îndeplini toate cerințele de mediu aferente. </w:t>
      </w:r>
    </w:p>
    <w:p w14:paraId="1836B3F2" w14:textId="77777777" w:rsidR="002A3BE8" w:rsidRPr="002A3BE8" w:rsidRDefault="002A3BE8" w:rsidP="00033DF2">
      <w:pPr>
        <w:numPr>
          <w:ilvl w:val="1"/>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Debutul, durata, frecvenţa şi reversibilitatea impactului</w:t>
      </w:r>
    </w:p>
    <w:p w14:paraId="05A211CD"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3591928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 xml:space="preserve">În perioada de execuție: </w:t>
      </w:r>
    </w:p>
    <w:p w14:paraId="2CAE3F13" w14:textId="77777777" w:rsidR="002A3BE8" w:rsidRPr="002A3BE8" w:rsidRDefault="002A3BE8" w:rsidP="004E0016">
      <w:pPr>
        <w:numPr>
          <w:ilvl w:val="0"/>
          <w:numId w:val="5"/>
        </w:numPr>
        <w:autoSpaceDE w:val="0"/>
        <w:autoSpaceDN w:val="0"/>
        <w:adjustRightInd w:val="0"/>
        <w:spacing w:after="0" w:line="240" w:lineRule="auto"/>
        <w:ind w:left="0"/>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Durata impactului</w:t>
      </w:r>
      <w:r w:rsidRPr="002A3BE8">
        <w:rPr>
          <w:rFonts w:ascii="Trebuchet MS" w:hAnsi="Trebuchet MS" w:cs="Open Sans"/>
          <w:b/>
          <w:bCs/>
          <w:i/>
          <w:color w:val="000000"/>
          <w:shd w:val="clear" w:color="auto" w:fill="FFFFFF"/>
        </w:rPr>
        <w:t>:</w:t>
      </w:r>
      <w:r w:rsidRPr="002A3BE8">
        <w:rPr>
          <w:rFonts w:ascii="Trebuchet MS" w:hAnsi="Trebuchet MS" w:cs="Open Sans"/>
          <w:b/>
          <w:bCs/>
          <w:color w:val="000000"/>
          <w:shd w:val="clear" w:color="auto" w:fill="FFFFFF"/>
        </w:rPr>
        <w:t xml:space="preserve"> impactul este de durată determinată, pe perioada realizării lucrărilor de construcție;</w:t>
      </w:r>
    </w:p>
    <w:p w14:paraId="33B67812" w14:textId="77777777" w:rsidR="002A3BE8" w:rsidRPr="002A3BE8" w:rsidRDefault="002A3BE8" w:rsidP="004E0016">
      <w:pPr>
        <w:numPr>
          <w:ilvl w:val="0"/>
          <w:numId w:val="5"/>
        </w:numPr>
        <w:autoSpaceDE w:val="0"/>
        <w:autoSpaceDN w:val="0"/>
        <w:adjustRightInd w:val="0"/>
        <w:spacing w:after="0" w:line="240" w:lineRule="auto"/>
        <w:ind w:left="0"/>
        <w:jc w:val="both"/>
        <w:rPr>
          <w:rFonts w:ascii="Trebuchet MS" w:hAnsi="Trebuchet MS" w:cs="Open Sans"/>
          <w:b/>
          <w:bCs/>
          <w:i/>
          <w:color w:val="000000"/>
          <w:u w:val="single"/>
          <w:shd w:val="clear" w:color="auto" w:fill="FFFFFF"/>
        </w:rPr>
      </w:pPr>
      <w:r w:rsidRPr="002A3BE8">
        <w:rPr>
          <w:rFonts w:ascii="Trebuchet MS" w:hAnsi="Trebuchet MS" w:cs="Open Sans"/>
          <w:b/>
          <w:bCs/>
          <w:color w:val="000000"/>
          <w:shd w:val="clear" w:color="auto" w:fill="FFFFFF"/>
        </w:rPr>
        <w:t>Frecvența impactului</w:t>
      </w:r>
      <w:r w:rsidRPr="002A3BE8">
        <w:rPr>
          <w:rFonts w:ascii="Trebuchet MS" w:hAnsi="Trebuchet MS" w:cs="Open Sans"/>
          <w:b/>
          <w:bCs/>
          <w:i/>
          <w:color w:val="000000"/>
          <w:shd w:val="clear" w:color="auto" w:fill="FFFFFF"/>
        </w:rPr>
        <w:t>:</w:t>
      </w:r>
      <w:r w:rsidRPr="002A3BE8">
        <w:rPr>
          <w:rFonts w:ascii="Trebuchet MS" w:hAnsi="Trebuchet MS" w:cs="Open Sans"/>
          <w:b/>
          <w:bCs/>
          <w:color w:val="000000"/>
          <w:shd w:val="clear" w:color="auto" w:fill="FFFFFF"/>
        </w:rPr>
        <w:t xml:space="preserve"> lucrările de construcție se vor derula într-o etapă compactă a cărei durată este precizată în studiul de fezabilitate;</w:t>
      </w:r>
    </w:p>
    <w:p w14:paraId="7A291EE8" w14:textId="77777777" w:rsidR="002A3BE8" w:rsidRPr="002A3BE8" w:rsidRDefault="002A3BE8" w:rsidP="004E0016">
      <w:pPr>
        <w:numPr>
          <w:ilvl w:val="0"/>
          <w:numId w:val="5"/>
        </w:numPr>
        <w:autoSpaceDE w:val="0"/>
        <w:autoSpaceDN w:val="0"/>
        <w:adjustRightInd w:val="0"/>
        <w:spacing w:after="0" w:line="240" w:lineRule="auto"/>
        <w:ind w:left="0"/>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Reversibilitatea impactului</w:t>
      </w:r>
      <w:r w:rsidRPr="002A3BE8">
        <w:rPr>
          <w:rFonts w:ascii="Trebuchet MS" w:hAnsi="Trebuchet MS" w:cs="Open Sans"/>
          <w:b/>
          <w:bCs/>
          <w:i/>
          <w:color w:val="000000"/>
          <w:shd w:val="clear" w:color="auto" w:fill="FFFFFF"/>
        </w:rPr>
        <w:t>:</w:t>
      </w:r>
      <w:r w:rsidRPr="002A3BE8">
        <w:rPr>
          <w:rFonts w:ascii="Trebuchet MS" w:hAnsi="Trebuchet MS" w:cs="Open Sans"/>
          <w:b/>
          <w:bCs/>
          <w:color w:val="000000"/>
          <w:shd w:val="clear" w:color="auto" w:fill="FFFFFF"/>
        </w:rPr>
        <w:t xml:space="preserve"> impactul este reversibil, întrucât, ulterior finalizării lucrărilor de execuție, vor fi efectuate lucrări specifice de redare a amplasamentului la starea inițială, și anume: evacuarea organizării de șantier (utilajele și echipamentele de construcție, depozitele temporare, toaleta ecologică); curățarea terenului de pământ, nisip și transportarea în zone reglementate; eliminarea deșeurilor generate de angajații de pe șantier și deșeurile de ambalaje rezultate de la materialele de construcții utilizate. </w:t>
      </w:r>
    </w:p>
    <w:p w14:paraId="1693985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Măsurile întreprinse cu scopul evitării unor situații accidentale vor impiedica producerea unui impact ireversibil asupra factorilor de mediu.</w:t>
      </w:r>
    </w:p>
    <w:p w14:paraId="37488817" w14:textId="77777777" w:rsidR="002A3BE8" w:rsidRPr="002A3BE8" w:rsidRDefault="002A3BE8" w:rsidP="00033DF2">
      <w:pPr>
        <w:numPr>
          <w:ilvl w:val="1"/>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Cumularea impactului cu impactul altor proiecte existente şi/sau aprobate</w:t>
      </w:r>
    </w:p>
    <w:p w14:paraId="7499BA8F"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 xml:space="preserve">Nu </w:t>
      </w:r>
      <w:proofErr w:type="gramStart"/>
      <w:r w:rsidRPr="002A3BE8">
        <w:rPr>
          <w:rFonts w:ascii="Trebuchet MS" w:hAnsi="Trebuchet MS" w:cs="Open Sans"/>
          <w:b/>
          <w:bCs/>
          <w:color w:val="000000"/>
          <w:shd w:val="clear" w:color="auto" w:fill="FFFFFF"/>
          <w:lang w:val="en-US"/>
        </w:rPr>
        <w:t>este</w:t>
      </w:r>
      <w:proofErr w:type="gramEnd"/>
      <w:r w:rsidRPr="002A3BE8">
        <w:rPr>
          <w:rFonts w:ascii="Trebuchet MS" w:hAnsi="Trebuchet MS" w:cs="Open Sans"/>
          <w:b/>
          <w:bCs/>
          <w:color w:val="000000"/>
          <w:shd w:val="clear" w:color="auto" w:fill="FFFFFF"/>
          <w:lang w:val="en-US"/>
        </w:rPr>
        <w:t xml:space="preserve"> cazul.</w:t>
      </w:r>
    </w:p>
    <w:p w14:paraId="489708D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4.8 </w:t>
      </w:r>
      <w:r w:rsidRPr="002A3BE8">
        <w:rPr>
          <w:rFonts w:ascii="Trebuchet MS" w:hAnsi="Trebuchet MS" w:cs="Open Sans"/>
          <w:b/>
          <w:bCs/>
          <w:color w:val="000000"/>
          <w:shd w:val="clear" w:color="auto" w:fill="FFFFFF"/>
          <w:lang w:val="en-US"/>
        </w:rPr>
        <w:t>Posibilitatea de reducere efectivă a impactului</w:t>
      </w:r>
      <w:r w:rsidRPr="002A3BE8">
        <w:rPr>
          <w:rFonts w:ascii="Trebuchet MS" w:hAnsi="Trebuchet MS" w:cs="Open Sans"/>
          <w:b/>
          <w:bCs/>
          <w:color w:val="000000"/>
          <w:shd w:val="clear" w:color="auto" w:fill="FFFFFF"/>
        </w:rPr>
        <w:t xml:space="preserve"> </w:t>
      </w:r>
    </w:p>
    <w:p w14:paraId="653B1AE9"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Reducerea impactului asupra mediului se realizează respectând condițiile impuse pentru executarea lucrărilor prevăzute de proiect, </w:t>
      </w:r>
      <w:r w:rsidRPr="002A3BE8">
        <w:rPr>
          <w:rFonts w:ascii="Trebuchet MS" w:hAnsi="Trebuchet MS" w:cs="Open Sans"/>
          <w:b/>
          <w:bCs/>
          <w:i/>
          <w:color w:val="000000"/>
          <w:shd w:val="clear" w:color="auto" w:fill="FFFFFF"/>
        </w:rPr>
        <w:t xml:space="preserve">descrise la punctul IV. </w:t>
      </w:r>
      <w:r w:rsidRPr="002A3BE8">
        <w:rPr>
          <w:rFonts w:ascii="Trebuchet MS" w:hAnsi="Trebuchet MS" w:cs="Open Sans"/>
          <w:b/>
          <w:bCs/>
          <w:color w:val="000000"/>
          <w:shd w:val="clear" w:color="auto" w:fill="FFFFFF"/>
        </w:rPr>
        <w:t xml:space="preserve">Aplicarea măsurilor de diminuare a impactului generat de realizarea investiției, împreună cu obligația constructorului </w:t>
      </w:r>
      <w:r w:rsidRPr="002A3BE8">
        <w:rPr>
          <w:rFonts w:ascii="Trebuchet MS" w:hAnsi="Trebuchet MS" w:cs="Open Sans"/>
          <w:b/>
          <w:bCs/>
          <w:color w:val="000000"/>
          <w:shd w:val="clear" w:color="auto" w:fill="FFFFFF"/>
        </w:rPr>
        <w:lastRenderedPageBreak/>
        <w:t>de a respecta legislația de mediu în vigoare, vor contribui la reducerea oricărui potențial impact asupra mediului.</w:t>
      </w:r>
    </w:p>
    <w:p w14:paraId="278451AF" w14:textId="77777777" w:rsidR="002A3BE8" w:rsidRPr="002A3BE8" w:rsidRDefault="002A3BE8" w:rsidP="00033DF2">
      <w:pPr>
        <w:numPr>
          <w:ilvl w:val="0"/>
          <w:numId w:val="17"/>
        </w:numPr>
        <w:autoSpaceDE w:val="0"/>
        <w:autoSpaceDN w:val="0"/>
        <w:adjustRightInd w:val="0"/>
        <w:spacing w:after="0" w:line="240" w:lineRule="auto"/>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Observatii din partea publicului : pe perioada parcurgerii procedurii nu au fost</w:t>
      </w:r>
    </w:p>
    <w:p w14:paraId="1A3E75C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observatii din partea publicului; </w:t>
      </w:r>
    </w:p>
    <w:p w14:paraId="6939068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4BBCE5A0"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II. Motivele pe baza cărora s-a stabilit neefectuarea evaluării adecvate:</w:t>
      </w:r>
    </w:p>
    <w:p w14:paraId="28C210E1"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Proiectul propus </w:t>
      </w:r>
      <w:r w:rsidRPr="002A3BE8">
        <w:rPr>
          <w:rFonts w:ascii="Trebuchet MS" w:hAnsi="Trebuchet MS" w:cs="Open Sans"/>
          <w:b/>
          <w:bCs/>
          <w:i/>
          <w:color w:val="000000"/>
          <w:shd w:val="clear" w:color="auto" w:fill="FFFFFF"/>
        </w:rPr>
        <w:t>nu intră sub incidenţa art. 28 din O.U.G. nr. 57/2007</w:t>
      </w:r>
      <w:r w:rsidRPr="002A3BE8">
        <w:rPr>
          <w:rFonts w:ascii="Trebuchet MS" w:hAnsi="Trebuchet MS" w:cs="Open Sans"/>
          <w:b/>
          <w:bCs/>
          <w:color w:val="000000"/>
          <w:shd w:val="clear" w:color="auto" w:fill="FFFFFF"/>
        </w:rPr>
        <w:t xml:space="preserve"> privind regimul ariilor naturale protejate, conservarea habitatelor naturale, a florei şi faunei sălbatice, aprobată cu modificări şi completări prin Legea nr. 49/2011, cu modificările şi completările ulterioare, aprobată prin Legea nr.49/2011, deoarece nu poate avea efecte negative semnificative asupra siturilor Natura 2000, singur sau în combinație cu alte planuri sau proiecte, lucrările fiind efectuate în intravilanul localității,</w:t>
      </w:r>
      <w:r w:rsidRPr="002A3BE8">
        <w:rPr>
          <w:rFonts w:ascii="Trebuchet MS" w:hAnsi="Trebuchet MS" w:cs="Open Sans"/>
          <w:b/>
          <w:bCs/>
          <w:i/>
          <w:color w:val="000000"/>
          <w:shd w:val="clear" w:color="auto" w:fill="FFFFFF"/>
        </w:rPr>
        <w:t>.</w:t>
      </w:r>
    </w:p>
    <w:p w14:paraId="380E54D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Titularul a obtinut Avizul Favorabil al Administratiei Parcului Natural Portile de Fier nr.2881 din 23.03.2023, </w:t>
      </w:r>
    </w:p>
    <w:p w14:paraId="18D9926D"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Motivele care au stat la baza deciziei de emitere a avizului favorabil cu condiții restictive, sunt următoarele:</w:t>
      </w:r>
    </w:p>
    <w:p w14:paraId="6DD31CA9" w14:textId="77777777" w:rsidR="002A3BE8" w:rsidRPr="002A3BE8" w:rsidRDefault="002A3BE8" w:rsidP="004E0016">
      <w:pPr>
        <w:numPr>
          <w:ilvl w:val="0"/>
          <w:numId w:val="9"/>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 xml:space="preserve">Investiția respectă prevederile legale ale art. </w:t>
      </w:r>
      <w:proofErr w:type="gramStart"/>
      <w:r w:rsidRPr="002A3BE8">
        <w:rPr>
          <w:rFonts w:ascii="Trebuchet MS" w:hAnsi="Trebuchet MS" w:cs="Open Sans"/>
          <w:b/>
          <w:bCs/>
          <w:color w:val="000000"/>
          <w:shd w:val="clear" w:color="auto" w:fill="FFFFFF"/>
          <w:lang w:val="en-US"/>
        </w:rPr>
        <w:t>22</w:t>
      </w:r>
      <w:proofErr w:type="gramEnd"/>
      <w:r w:rsidRPr="002A3BE8">
        <w:rPr>
          <w:rFonts w:ascii="Trebuchet MS" w:hAnsi="Trebuchet MS" w:cs="Open Sans"/>
          <w:b/>
          <w:bCs/>
          <w:color w:val="000000"/>
          <w:shd w:val="clear" w:color="auto" w:fill="FFFFFF"/>
          <w:lang w:val="en-US"/>
        </w:rPr>
        <w:t xml:space="preserve"> din O.U.G. nr.57/2007 privind regimul ariilor naturale protejate, conservarea habitatelor naturale, a florei şi faunei sălbatice, aprobată cu modificări şi completări prin Legea nr. 49/2011, cu modificările şi completările ulterioare, aprobată prin Legea nr.49/2011, cu modificările şi completările ulterioare;</w:t>
      </w:r>
    </w:p>
    <w:p w14:paraId="56FF8105" w14:textId="77777777" w:rsidR="002A3BE8" w:rsidRPr="002A3BE8" w:rsidRDefault="002A3BE8" w:rsidP="004E0016">
      <w:pPr>
        <w:numPr>
          <w:ilvl w:val="0"/>
          <w:numId w:val="9"/>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Investiția respect prevederile Planului de Management și Regulamentul Parcului Natural Portile de Fier aprobat prin HG nr.1048/2013</w:t>
      </w:r>
    </w:p>
    <w:p w14:paraId="23057FF3"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250A4CAB" w14:textId="77777777" w:rsidR="002A3BE8" w:rsidRPr="002A3BE8" w:rsidRDefault="002A3BE8" w:rsidP="004E0016">
      <w:pPr>
        <w:numPr>
          <w:ilvl w:val="0"/>
          <w:numId w:val="7"/>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Motivele pe baza cărora s-a stabilit neefectuarea evaluării impactului asupra corpurilor de apă:</w:t>
      </w:r>
    </w:p>
    <w:p w14:paraId="172C093A" w14:textId="507AF1CC"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 xml:space="preserve">A fost obținut Avizul de gospodărire a apelor nr. ABAB – </w:t>
      </w:r>
      <w:r w:rsidR="00AB4A66">
        <w:rPr>
          <w:rFonts w:ascii="Trebuchet MS" w:hAnsi="Trebuchet MS" w:cs="Open Sans"/>
          <w:b/>
          <w:bCs/>
          <w:color w:val="000000"/>
          <w:shd w:val="clear" w:color="auto" w:fill="FFFFFF"/>
        </w:rPr>
        <w:t>286 din 18.09.</w:t>
      </w:r>
      <w:r w:rsidR="007D4C35">
        <w:rPr>
          <w:rFonts w:ascii="Trebuchet MS" w:hAnsi="Trebuchet MS" w:cs="Open Sans"/>
          <w:b/>
          <w:bCs/>
          <w:color w:val="000000"/>
          <w:shd w:val="clear" w:color="auto" w:fill="FFFFFF"/>
        </w:rPr>
        <w:t>2023,</w:t>
      </w:r>
      <w:r w:rsidRPr="002A3BE8">
        <w:rPr>
          <w:rFonts w:ascii="Trebuchet MS" w:hAnsi="Trebuchet MS" w:cs="Open Sans"/>
          <w:b/>
          <w:bCs/>
          <w:color w:val="000000"/>
          <w:shd w:val="clear" w:color="auto" w:fill="FFFFFF"/>
        </w:rPr>
        <w:t xml:space="preserve"> emis de Administrația Națională ”Apele Române” – ABA Banat </w:t>
      </w:r>
    </w:p>
    <w:p w14:paraId="0F6AA607" w14:textId="77777777" w:rsidR="002A3BE8" w:rsidRPr="002A3BE8" w:rsidRDefault="002A3BE8" w:rsidP="004E0016">
      <w:pPr>
        <w:numPr>
          <w:ilvl w:val="0"/>
          <w:numId w:val="10"/>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Caracteristici proiect:</w:t>
      </w:r>
    </w:p>
    <w:p w14:paraId="0970179D" w14:textId="358183CC" w:rsidR="002A3BE8" w:rsidRPr="00AB4A66" w:rsidRDefault="002A3BE8" w:rsidP="004E0016">
      <w:pPr>
        <w:numPr>
          <w:ilvl w:val="0"/>
          <w:numId w:val="11"/>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2A3BE8">
        <w:rPr>
          <w:rFonts w:ascii="Trebuchet MS" w:hAnsi="Trebuchet MS" w:cs="Open Sans"/>
          <w:b/>
          <w:bCs/>
          <w:color w:val="000000"/>
          <w:shd w:val="clear" w:color="auto" w:fill="FFFFFF"/>
          <w:lang w:val="en-US"/>
        </w:rPr>
        <w:t xml:space="preserve">Alimentarea cu apă pentru nevoi igienico-sanitare și în vederea potabilizării se va asigura din 1 foraj  </w:t>
      </w:r>
      <w:r w:rsidR="00062866">
        <w:rPr>
          <w:rFonts w:ascii="Trebuchet MS" w:hAnsi="Trebuchet MS" w:cs="Open Sans"/>
          <w:b/>
          <w:bCs/>
          <w:color w:val="000000"/>
          <w:shd w:val="clear" w:color="auto" w:fill="FFFFFF"/>
          <w:lang w:val="en-US"/>
        </w:rPr>
        <w:t>H=</w:t>
      </w:r>
      <w:r w:rsidR="00AB4A66">
        <w:rPr>
          <w:rFonts w:ascii="Trebuchet MS" w:hAnsi="Trebuchet MS" w:cs="Open Sans"/>
          <w:b/>
          <w:bCs/>
          <w:color w:val="000000"/>
          <w:shd w:val="clear" w:color="auto" w:fill="FFFFFF"/>
          <w:lang w:val="en-US"/>
        </w:rPr>
        <w:t>2</w:t>
      </w:r>
      <w:r w:rsidR="00062866">
        <w:rPr>
          <w:rFonts w:ascii="Trebuchet MS" w:hAnsi="Trebuchet MS" w:cs="Open Sans"/>
          <w:b/>
          <w:bCs/>
          <w:color w:val="000000"/>
          <w:shd w:val="clear" w:color="auto" w:fill="FFFFFF"/>
          <w:lang w:val="en-US"/>
        </w:rPr>
        <w:t xml:space="preserve">5 m, </w:t>
      </w:r>
      <w:r w:rsidRPr="002A3BE8">
        <w:rPr>
          <w:rFonts w:ascii="Trebuchet MS" w:hAnsi="Trebuchet MS" w:cs="Open Sans"/>
          <w:b/>
          <w:bCs/>
          <w:color w:val="000000"/>
          <w:shd w:val="clear" w:color="auto" w:fill="FFFFFF"/>
          <w:lang w:val="en-US"/>
        </w:rPr>
        <w:t xml:space="preserve">echipat cu instalatii de exploatare pt un debit </w:t>
      </w:r>
      <w:r w:rsidR="00062866">
        <w:rPr>
          <w:rFonts w:ascii="Trebuchet MS" w:hAnsi="Trebuchet MS" w:cs="Open Sans"/>
          <w:b/>
          <w:bCs/>
          <w:color w:val="000000"/>
          <w:shd w:val="clear" w:color="auto" w:fill="FFFFFF"/>
          <w:lang w:val="en-US"/>
        </w:rPr>
        <w:t>de exploatare</w:t>
      </w:r>
      <w:r w:rsidRPr="002A3BE8">
        <w:rPr>
          <w:rFonts w:ascii="Trebuchet MS" w:hAnsi="Trebuchet MS" w:cs="Open Sans"/>
          <w:b/>
          <w:bCs/>
          <w:color w:val="000000"/>
          <w:shd w:val="clear" w:color="auto" w:fill="FFFFFF"/>
          <w:lang w:val="en-US"/>
        </w:rPr>
        <w:t xml:space="preserve"> de  0,</w:t>
      </w:r>
      <w:r w:rsidR="00AB4A66">
        <w:rPr>
          <w:rFonts w:ascii="Trebuchet MS" w:hAnsi="Trebuchet MS" w:cs="Open Sans"/>
          <w:b/>
          <w:bCs/>
          <w:color w:val="000000"/>
          <w:shd w:val="clear" w:color="auto" w:fill="FFFFFF"/>
          <w:lang w:val="en-US"/>
        </w:rPr>
        <w:t>5</w:t>
      </w:r>
      <w:r w:rsidRPr="002A3BE8">
        <w:rPr>
          <w:rFonts w:ascii="Trebuchet MS" w:hAnsi="Trebuchet MS" w:cs="Open Sans"/>
          <w:b/>
          <w:bCs/>
          <w:color w:val="000000"/>
          <w:shd w:val="clear" w:color="auto" w:fill="FFFFFF"/>
          <w:lang w:val="en-US"/>
        </w:rPr>
        <w:t xml:space="preserve"> l/s destinat </w:t>
      </w:r>
      <w:r w:rsidRPr="00AB4A66">
        <w:rPr>
          <w:rFonts w:ascii="Trebuchet MS" w:hAnsi="Trebuchet MS" w:cs="Open Sans"/>
          <w:b/>
          <w:bCs/>
          <w:color w:val="FF0000"/>
          <w:shd w:val="clear" w:color="auto" w:fill="FFFFFF"/>
          <w:lang w:val="en-US"/>
        </w:rPr>
        <w:t>sati</w:t>
      </w:r>
      <w:r w:rsidR="00AB4A66" w:rsidRPr="00AB4A66">
        <w:rPr>
          <w:rFonts w:ascii="Trebuchet MS" w:hAnsi="Trebuchet MS" w:cs="Open Sans"/>
          <w:b/>
          <w:bCs/>
          <w:color w:val="FF0000"/>
          <w:shd w:val="clear" w:color="auto" w:fill="FFFFFF"/>
          <w:lang w:val="en-US"/>
        </w:rPr>
        <w:t>sfacerii necesitatilor casei de vacanta</w:t>
      </w:r>
    </w:p>
    <w:p w14:paraId="2C4696F0" w14:textId="77777777" w:rsidR="002A3BE8" w:rsidRPr="00AB4A66" w:rsidRDefault="002A3BE8" w:rsidP="004E0016">
      <w:pPr>
        <w:autoSpaceDE w:val="0"/>
        <w:autoSpaceDN w:val="0"/>
        <w:adjustRightInd w:val="0"/>
        <w:spacing w:after="0" w:line="240" w:lineRule="auto"/>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Pe perioada de execuție a lucrărilor se vor respecta prevederile Legii Apelor nr.107/1996 cu modificările și completările ulterioare, privind protecția resurselor de </w:t>
      </w:r>
      <w:proofErr w:type="gramStart"/>
      <w:r w:rsidRPr="00AB4A66">
        <w:rPr>
          <w:rFonts w:ascii="Trebuchet MS" w:hAnsi="Trebuchet MS" w:cs="Open Sans"/>
          <w:b/>
          <w:bCs/>
          <w:color w:val="FF0000"/>
          <w:shd w:val="clear" w:color="auto" w:fill="FFFFFF"/>
          <w:lang w:val="en-US"/>
        </w:rPr>
        <w:t>apă</w:t>
      </w:r>
      <w:proofErr w:type="gramEnd"/>
      <w:r w:rsidRPr="00AB4A66">
        <w:rPr>
          <w:rFonts w:ascii="Trebuchet MS" w:hAnsi="Trebuchet MS" w:cs="Open Sans"/>
          <w:b/>
          <w:bCs/>
          <w:color w:val="FF0000"/>
          <w:shd w:val="clear" w:color="auto" w:fill="FFFFFF"/>
          <w:lang w:val="en-US"/>
        </w:rPr>
        <w:t xml:space="preserve"> împotriva epuizării și degradării.</w:t>
      </w:r>
    </w:p>
    <w:p w14:paraId="2B1931CE" w14:textId="77777777" w:rsidR="002A3BE8" w:rsidRPr="00AB4A66" w:rsidRDefault="002A3BE8" w:rsidP="004E0016">
      <w:pPr>
        <w:autoSpaceDE w:val="0"/>
        <w:autoSpaceDN w:val="0"/>
        <w:adjustRightInd w:val="0"/>
        <w:spacing w:after="0" w:line="240" w:lineRule="auto"/>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Calitatea apei potabile se stabilește/verifică de către unitățile descentralizate ale Ministerului Sănătății pe ba</w:t>
      </w:r>
      <w:bookmarkStart w:id="0" w:name="_GoBack"/>
      <w:bookmarkEnd w:id="0"/>
      <w:r w:rsidRPr="00AB4A66">
        <w:rPr>
          <w:rFonts w:ascii="Trebuchet MS" w:hAnsi="Trebuchet MS" w:cs="Open Sans"/>
          <w:b/>
          <w:bCs/>
          <w:color w:val="FF0000"/>
          <w:shd w:val="clear" w:color="auto" w:fill="FFFFFF"/>
          <w:lang w:val="en-US"/>
        </w:rPr>
        <w:t xml:space="preserve">za analizelor de laborator specific, funcție de care, </w:t>
      </w:r>
      <w:proofErr w:type="gramStart"/>
      <w:r w:rsidRPr="00AB4A66">
        <w:rPr>
          <w:rFonts w:ascii="Trebuchet MS" w:hAnsi="Trebuchet MS" w:cs="Open Sans"/>
          <w:b/>
          <w:bCs/>
          <w:color w:val="FF0000"/>
          <w:shd w:val="clear" w:color="auto" w:fill="FFFFFF"/>
          <w:lang w:val="en-US"/>
        </w:rPr>
        <w:t>apa</w:t>
      </w:r>
      <w:proofErr w:type="gramEnd"/>
      <w:r w:rsidRPr="00AB4A66">
        <w:rPr>
          <w:rFonts w:ascii="Trebuchet MS" w:hAnsi="Trebuchet MS" w:cs="Open Sans"/>
          <w:b/>
          <w:bCs/>
          <w:color w:val="FF0000"/>
          <w:shd w:val="clear" w:color="auto" w:fill="FFFFFF"/>
          <w:lang w:val="en-US"/>
        </w:rPr>
        <w:t xml:space="preserve"> va fi tratată corespunzător.</w:t>
      </w:r>
    </w:p>
    <w:p w14:paraId="009883A8" w14:textId="1AF82EE3" w:rsidR="002A3BE8" w:rsidRPr="00AB4A66" w:rsidRDefault="002A3BE8" w:rsidP="004E0016">
      <w:pPr>
        <w:numPr>
          <w:ilvl w:val="0"/>
          <w:numId w:val="11"/>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Apele uzate menajere vor fi colectate prin intermediul retelei de canalizare in BEV </w:t>
      </w:r>
      <w:r w:rsidR="00F44F33" w:rsidRPr="00AB4A66">
        <w:rPr>
          <w:rFonts w:ascii="Trebuchet MS" w:hAnsi="Trebuchet MS" w:cs="Open Sans"/>
          <w:b/>
          <w:bCs/>
          <w:color w:val="FF0000"/>
          <w:shd w:val="clear" w:color="auto" w:fill="FFFFFF"/>
          <w:lang w:val="en-US"/>
        </w:rPr>
        <w:t xml:space="preserve"> de V=10 mc</w:t>
      </w:r>
    </w:p>
    <w:p w14:paraId="75FF7302" w14:textId="77777777" w:rsidR="002A3BE8" w:rsidRPr="00AB4A66" w:rsidRDefault="002A3BE8" w:rsidP="004E0016">
      <w:pPr>
        <w:numPr>
          <w:ilvl w:val="0"/>
          <w:numId w:val="11"/>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Apele pluviale conventional curate provenite de pe clădiri, vor fi colectate prin intermediul jgheaburilor și burlanelor și evacuate liber pe terenul beneficiarului</w:t>
      </w:r>
      <w:proofErr w:type="gramStart"/>
      <w:r w:rsidRPr="00AB4A66">
        <w:rPr>
          <w:rFonts w:ascii="Trebuchet MS" w:hAnsi="Trebuchet MS" w:cs="Open Sans"/>
          <w:b/>
          <w:bCs/>
          <w:color w:val="FF0000"/>
          <w:shd w:val="clear" w:color="auto" w:fill="FFFFFF"/>
          <w:lang w:val="en-US"/>
        </w:rPr>
        <w:t>..</w:t>
      </w:r>
      <w:proofErr w:type="gramEnd"/>
    </w:p>
    <w:p w14:paraId="63EC0FA8" w14:textId="77777777" w:rsidR="002A3BE8" w:rsidRPr="00AB4A66" w:rsidRDefault="002A3BE8" w:rsidP="004E0016">
      <w:pPr>
        <w:numPr>
          <w:ilvl w:val="0"/>
          <w:numId w:val="11"/>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Hidrometria de exploatare – pentru măsurarea debitelor și volumelor de </w:t>
      </w:r>
      <w:proofErr w:type="gramStart"/>
      <w:r w:rsidRPr="00AB4A66">
        <w:rPr>
          <w:rFonts w:ascii="Trebuchet MS" w:hAnsi="Trebuchet MS" w:cs="Open Sans"/>
          <w:b/>
          <w:bCs/>
          <w:color w:val="FF0000"/>
          <w:shd w:val="clear" w:color="auto" w:fill="FFFFFF"/>
          <w:lang w:val="en-US"/>
        </w:rPr>
        <w:t>apă</w:t>
      </w:r>
      <w:proofErr w:type="gramEnd"/>
      <w:r w:rsidRPr="00AB4A66">
        <w:rPr>
          <w:rFonts w:ascii="Trebuchet MS" w:hAnsi="Trebuchet MS" w:cs="Open Sans"/>
          <w:b/>
          <w:bCs/>
          <w:color w:val="FF0000"/>
          <w:shd w:val="clear" w:color="auto" w:fill="FFFFFF"/>
          <w:lang w:val="en-US"/>
        </w:rPr>
        <w:t xml:space="preserve"> captată din foraj exista aparat de măsură – apometru.</w:t>
      </w:r>
    </w:p>
    <w:p w14:paraId="7221960A" w14:textId="77777777" w:rsidR="002A3BE8" w:rsidRPr="00AB4A66" w:rsidRDefault="002A3BE8" w:rsidP="004E0016">
      <w:pPr>
        <w:numPr>
          <w:ilvl w:val="0"/>
          <w:numId w:val="10"/>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Condiții de realizare a proiectului: Respectarea conditiilor impuse prin Avizul de gospodarire a Apelor eliberat de ABA Banat</w:t>
      </w:r>
    </w:p>
    <w:p w14:paraId="0D86010F"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Elaboratorul documentatiei tehnice de fundamentare si titularul proiectului isi asuma responsabilitatea corectitudinii datelor si informatiilor cuprinse in documentatia tehnica de fundamentare aferenta, care a stat la baza eliberarii avizului de gospodarire a apelor </w:t>
      </w:r>
    </w:p>
    <w:p w14:paraId="68E36700"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Lucrările se vor realiza în limita proprietății.</w:t>
      </w:r>
    </w:p>
    <w:p w14:paraId="76F360EF"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Lucrarile din albia cursului de apa se vor realiza cu respectarea prevederilor Ord.MMDD nr.1163/2007 </w:t>
      </w:r>
      <w:proofErr w:type="gramStart"/>
      <w:r w:rsidRPr="00AB4A66">
        <w:rPr>
          <w:rFonts w:ascii="Trebuchet MS" w:hAnsi="Trebuchet MS" w:cs="Open Sans"/>
          <w:b/>
          <w:bCs/>
          <w:color w:val="FF0000"/>
          <w:shd w:val="clear" w:color="auto" w:fill="FFFFFF"/>
          <w:lang w:val="en-US"/>
        </w:rPr>
        <w:t>privind :</w:t>
      </w:r>
      <w:proofErr w:type="gramEnd"/>
      <w:r w:rsidRPr="00AB4A66">
        <w:rPr>
          <w:rFonts w:ascii="Trebuchet MS" w:hAnsi="Trebuchet MS" w:cs="Open Sans"/>
          <w:b/>
          <w:bCs/>
          <w:color w:val="FF0000"/>
          <w:shd w:val="clear" w:color="auto" w:fill="FFFFFF"/>
          <w:lang w:val="en-US"/>
        </w:rPr>
        <w:t>”Aprobarea unor masuri pt imbunatatirea solutiilor tehnice de proiectare si realizare a lucrarilor hidrotehnice de amenajare si reamenajare a cursurilor de apa pt atingerea obiectivelor de mediu din domeniul apelor.</w:t>
      </w:r>
    </w:p>
    <w:p w14:paraId="71DAAD47"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Beneficiarul va solicita si va obtine toate avizele, autorizatiile, acordurilor precum si punctele de vedere necesare realizarii investitiei </w:t>
      </w:r>
    </w:p>
    <w:p w14:paraId="5CB6E7C8" w14:textId="1CE2614A" w:rsidR="002A3BE8" w:rsidRPr="00AB4A66" w:rsidRDefault="002A3BE8" w:rsidP="00A625D1">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rPr>
      </w:pPr>
      <w:r w:rsidRPr="00AB4A66">
        <w:rPr>
          <w:rFonts w:ascii="Trebuchet MS" w:hAnsi="Trebuchet MS" w:cs="Open Sans"/>
          <w:b/>
          <w:bCs/>
          <w:color w:val="FF0000"/>
          <w:shd w:val="clear" w:color="auto" w:fill="FFFFFF"/>
          <w:lang w:val="en-US"/>
        </w:rPr>
        <w:lastRenderedPageBreak/>
        <w:t xml:space="preserve">Beneficiarul are obligația </w:t>
      </w:r>
      <w:proofErr w:type="gramStart"/>
      <w:r w:rsidRPr="00AB4A66">
        <w:rPr>
          <w:rFonts w:ascii="Trebuchet MS" w:hAnsi="Trebuchet MS" w:cs="Open Sans"/>
          <w:b/>
          <w:bCs/>
          <w:color w:val="FF0000"/>
          <w:shd w:val="clear" w:color="auto" w:fill="FFFFFF"/>
          <w:lang w:val="en-US"/>
        </w:rPr>
        <w:t>să</w:t>
      </w:r>
      <w:proofErr w:type="gramEnd"/>
      <w:r w:rsidRPr="00AB4A66">
        <w:rPr>
          <w:rFonts w:ascii="Trebuchet MS" w:hAnsi="Trebuchet MS" w:cs="Open Sans"/>
          <w:b/>
          <w:bCs/>
          <w:color w:val="FF0000"/>
          <w:shd w:val="clear" w:color="auto" w:fill="FFFFFF"/>
          <w:lang w:val="en-US"/>
        </w:rPr>
        <w:t xml:space="preserve"> se racordeze la rețeaua centralizată de alimentare cu</w:t>
      </w:r>
      <w:r w:rsidR="00AB4A66" w:rsidRPr="00AB4A66">
        <w:rPr>
          <w:rFonts w:ascii="Trebuchet MS" w:hAnsi="Trebuchet MS" w:cs="Open Sans"/>
          <w:b/>
          <w:bCs/>
          <w:color w:val="FF0000"/>
          <w:shd w:val="clear" w:color="auto" w:fill="FFFFFF"/>
          <w:lang w:val="en-US"/>
        </w:rPr>
        <w:t xml:space="preserve"> </w:t>
      </w:r>
      <w:r w:rsidRPr="00AB4A66">
        <w:rPr>
          <w:rFonts w:ascii="Trebuchet MS" w:hAnsi="Trebuchet MS" w:cs="Open Sans"/>
          <w:b/>
          <w:bCs/>
          <w:color w:val="FF0000"/>
          <w:shd w:val="clear" w:color="auto" w:fill="FFFFFF"/>
        </w:rPr>
        <w:t>apă și canalizare menajeră a localității Eselnita în momentul extinderii acesteia în zona investiției.</w:t>
      </w:r>
    </w:p>
    <w:p w14:paraId="6FE6C86F"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Se vor respecta cele înscrise în avizele anexate și documentația tehnică, nu se vor accepta modificări. In cazul in care apar modificari fara a anunta cu privire la acestea autoritatea competenta in domeniul apelor ANAR ABA Banat va actiona in </w:t>
      </w:r>
      <w:proofErr w:type="gramStart"/>
      <w:r w:rsidRPr="00AB4A66">
        <w:rPr>
          <w:rFonts w:ascii="Trebuchet MS" w:hAnsi="Trebuchet MS" w:cs="Open Sans"/>
          <w:b/>
          <w:bCs/>
          <w:color w:val="FF0000"/>
          <w:shd w:val="clear" w:color="auto" w:fill="FFFFFF"/>
          <w:lang w:val="en-US"/>
        </w:rPr>
        <w:t>consecinta ,</w:t>
      </w:r>
      <w:proofErr w:type="gramEnd"/>
      <w:r w:rsidRPr="00AB4A66">
        <w:rPr>
          <w:rFonts w:ascii="Trebuchet MS" w:hAnsi="Trebuchet MS" w:cs="Open Sans"/>
          <w:b/>
          <w:bCs/>
          <w:color w:val="FF0000"/>
          <w:shd w:val="clear" w:color="auto" w:fill="FFFFFF"/>
          <w:lang w:val="en-US"/>
        </w:rPr>
        <w:t xml:space="preserve"> cf Legii Apelor nr. 107/1996cu modificarile si completarile ulterioare</w:t>
      </w:r>
    </w:p>
    <w:p w14:paraId="03A42FEE"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Poluarea în orice mod </w:t>
      </w:r>
      <w:proofErr w:type="gramStart"/>
      <w:r w:rsidRPr="00AB4A66">
        <w:rPr>
          <w:rFonts w:ascii="Trebuchet MS" w:hAnsi="Trebuchet MS" w:cs="Open Sans"/>
          <w:b/>
          <w:bCs/>
          <w:color w:val="FF0000"/>
          <w:shd w:val="clear" w:color="auto" w:fill="FFFFFF"/>
          <w:lang w:val="en-US"/>
        </w:rPr>
        <w:t>a</w:t>
      </w:r>
      <w:proofErr w:type="gramEnd"/>
      <w:r w:rsidRPr="00AB4A66">
        <w:rPr>
          <w:rFonts w:ascii="Trebuchet MS" w:hAnsi="Trebuchet MS" w:cs="Open Sans"/>
          <w:b/>
          <w:bCs/>
          <w:color w:val="FF0000"/>
          <w:shd w:val="clear" w:color="auto" w:fill="FFFFFF"/>
          <w:lang w:val="en-US"/>
        </w:rPr>
        <w:t xml:space="preserve"> apelor de suprafață sau subterane se sancționează prin aplicarea prevederilor Legii Apelor nr.107/1996, cu modificările și completările ulterioare.</w:t>
      </w:r>
    </w:p>
    <w:p w14:paraId="4CCF7CA0"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proofErr w:type="gramStart"/>
      <w:r w:rsidRPr="00AB4A66">
        <w:rPr>
          <w:rFonts w:ascii="Trebuchet MS" w:hAnsi="Trebuchet MS" w:cs="Open Sans"/>
          <w:b/>
          <w:bCs/>
          <w:color w:val="FF0000"/>
          <w:shd w:val="clear" w:color="auto" w:fill="FFFFFF"/>
          <w:lang w:val="en-US"/>
        </w:rPr>
        <w:t>Se interzice ”evacuarea de ape uzate epurate și sau/neepurate în apele subterane sau pe terenuri, cu excepția folosirii apelor uzate epurate corespunzător, cu respectarea indicatorilor de calitate la evacuare prevăzuți în H.G. nr.188/2002 pentru aprobarea unor norme privind condițiile de descărcare în mediul acvatic a apelor uzate, cu modificările și completările ulterioare, pentru irigații, în baza unui studiu și cu condiția monitorizării acestor ape” (Articolul 16(1) din Legea Apelor).</w:t>
      </w:r>
      <w:proofErr w:type="gramEnd"/>
    </w:p>
    <w:p w14:paraId="4EECE4AF"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În cazul producerii unor daune riveranilor, din cauza unei executii/exploatări necorespunzătoare care poate influența defavorabil curgerea apelor, poluarea apelor, beneficiarul </w:t>
      </w:r>
      <w:proofErr w:type="gramStart"/>
      <w:r w:rsidRPr="00AB4A66">
        <w:rPr>
          <w:rFonts w:ascii="Trebuchet MS" w:hAnsi="Trebuchet MS" w:cs="Open Sans"/>
          <w:b/>
          <w:bCs/>
          <w:color w:val="FF0000"/>
          <w:shd w:val="clear" w:color="auto" w:fill="FFFFFF"/>
          <w:lang w:val="en-US"/>
        </w:rPr>
        <w:t>va</w:t>
      </w:r>
      <w:proofErr w:type="gramEnd"/>
      <w:r w:rsidRPr="00AB4A66">
        <w:rPr>
          <w:rFonts w:ascii="Trebuchet MS" w:hAnsi="Trebuchet MS" w:cs="Open Sans"/>
          <w:b/>
          <w:bCs/>
          <w:color w:val="FF0000"/>
          <w:shd w:val="clear" w:color="auto" w:fill="FFFFFF"/>
          <w:lang w:val="en-US"/>
        </w:rPr>
        <w:t xml:space="preserve"> suporta integral cheltuielile generate de remedierea acestora.</w:t>
      </w:r>
    </w:p>
    <w:p w14:paraId="710DF041"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r w:rsidRPr="00AB4A66">
        <w:rPr>
          <w:rFonts w:ascii="Trebuchet MS" w:hAnsi="Trebuchet MS" w:cs="Open Sans"/>
          <w:b/>
          <w:bCs/>
          <w:color w:val="FF0000"/>
          <w:shd w:val="clear" w:color="auto" w:fill="FFFFFF"/>
          <w:lang w:val="en-US"/>
        </w:rPr>
        <w:t xml:space="preserve">Beneficiarul avizului de gospodărire </w:t>
      </w:r>
      <w:proofErr w:type="gramStart"/>
      <w:r w:rsidRPr="00AB4A66">
        <w:rPr>
          <w:rFonts w:ascii="Trebuchet MS" w:hAnsi="Trebuchet MS" w:cs="Open Sans"/>
          <w:b/>
          <w:bCs/>
          <w:color w:val="FF0000"/>
          <w:shd w:val="clear" w:color="auto" w:fill="FFFFFF"/>
          <w:lang w:val="en-US"/>
        </w:rPr>
        <w:t>a</w:t>
      </w:r>
      <w:proofErr w:type="gramEnd"/>
      <w:r w:rsidRPr="00AB4A66">
        <w:rPr>
          <w:rFonts w:ascii="Trebuchet MS" w:hAnsi="Trebuchet MS" w:cs="Open Sans"/>
          <w:b/>
          <w:bCs/>
          <w:color w:val="FF0000"/>
          <w:shd w:val="clear" w:color="auto" w:fill="FFFFFF"/>
          <w:lang w:val="en-US"/>
        </w:rPr>
        <w:t xml:space="preserve"> apelor are obligația să anunțe emitentul, în scris, data de începere a execuției lucrărilor, cu 10 zile înainte de aceasta.</w:t>
      </w:r>
    </w:p>
    <w:p w14:paraId="3EC6CFEB" w14:textId="77777777" w:rsidR="002A3BE8" w:rsidRPr="00AB4A66" w:rsidRDefault="002A3BE8" w:rsidP="004E0016">
      <w:pPr>
        <w:numPr>
          <w:ilvl w:val="0"/>
          <w:numId w:val="12"/>
        </w:numPr>
        <w:autoSpaceDE w:val="0"/>
        <w:autoSpaceDN w:val="0"/>
        <w:adjustRightInd w:val="0"/>
        <w:spacing w:after="0" w:line="240" w:lineRule="auto"/>
        <w:ind w:left="0"/>
        <w:jc w:val="both"/>
        <w:rPr>
          <w:rFonts w:ascii="Trebuchet MS" w:hAnsi="Trebuchet MS" w:cs="Open Sans"/>
          <w:b/>
          <w:bCs/>
          <w:color w:val="FF0000"/>
          <w:shd w:val="clear" w:color="auto" w:fill="FFFFFF"/>
          <w:lang w:val="en-US"/>
        </w:rPr>
      </w:pPr>
      <w:proofErr w:type="gramStart"/>
      <w:r w:rsidRPr="00AB4A66">
        <w:rPr>
          <w:rFonts w:ascii="Trebuchet MS" w:hAnsi="Trebuchet MS" w:cs="Open Sans"/>
          <w:b/>
          <w:bCs/>
          <w:color w:val="FF0000"/>
          <w:shd w:val="clear" w:color="auto" w:fill="FFFFFF"/>
          <w:lang w:val="en-US"/>
        </w:rPr>
        <w:t>Inainte de punerea in functiune a intregului obiectiv cf documentatiei tehnice prezentate spre avizare, se va solicita in scris prezenta delegatului de la AN Apele Romane – Administratia Bazinala de Apa Banat, in verificarea verificarii pe teren a modului de executare a lucrarilor , iar daca alimentarea cu apa si canalizarea nu vor fi posibile in system centralizat aveti obligatia de a asolicxta si obtine act de reglementare din pdv al gospodaririi apelor, pe baza unei doc.tehnice intocmite de unitati publice sau private certificate de autoritatea publica centrala din domeniul apelor.</w:t>
      </w:r>
      <w:proofErr w:type="gramEnd"/>
    </w:p>
    <w:p w14:paraId="6C235032"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lang w:val="en-US"/>
        </w:rPr>
      </w:pPr>
    </w:p>
    <w:p w14:paraId="21C88899" w14:textId="77777777" w:rsidR="002A3BE8" w:rsidRPr="002A3BE8" w:rsidRDefault="002A3BE8" w:rsidP="004E0016">
      <w:pPr>
        <w:numPr>
          <w:ilvl w:val="0"/>
          <w:numId w:val="7"/>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Condițiile de realizare a proiectului pentru evitarea sau prevenirea eventualelor efecte negative semnificative asupra mediului:</w:t>
      </w:r>
    </w:p>
    <w:p w14:paraId="252D27EE"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r w:rsidRPr="002A3BE8">
        <w:rPr>
          <w:rFonts w:ascii="Trebuchet MS" w:hAnsi="Trebuchet MS" w:cs="Open Sans"/>
          <w:b/>
          <w:bCs/>
          <w:color w:val="000000"/>
          <w:shd w:val="clear" w:color="auto" w:fill="FFFFFF"/>
        </w:rPr>
        <w:t>Lucrările se vor desfăşura pe amplasamentul din comuna Dubova respectându-se următoarele prevederi:</w:t>
      </w:r>
    </w:p>
    <w:p w14:paraId="5061A0D7"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i/>
          <w:color w:val="000000"/>
          <w:shd w:val="clear" w:color="auto" w:fill="FFFFFF"/>
          <w:lang w:val="en-US"/>
        </w:rPr>
      </w:pPr>
      <w:r w:rsidRPr="002A3BE8">
        <w:rPr>
          <w:rFonts w:ascii="Trebuchet MS" w:hAnsi="Trebuchet MS" w:cs="Open Sans"/>
          <w:b/>
          <w:bCs/>
          <w:i/>
          <w:color w:val="000000"/>
          <w:shd w:val="clear" w:color="auto" w:fill="FFFFFF"/>
          <w:lang w:val="en-US"/>
        </w:rPr>
        <w:t xml:space="preserve">Se vor respecta datele şi specificaţiile din documentaţia tehnică precum şi legislaţia de mediu în vigoare; </w:t>
      </w:r>
    </w:p>
    <w:p w14:paraId="4C64279B"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i/>
          <w:color w:val="000000"/>
          <w:shd w:val="clear" w:color="auto" w:fill="FFFFFF"/>
          <w:lang w:val="en-US"/>
        </w:rPr>
      </w:pPr>
      <w:r w:rsidRPr="002A3BE8">
        <w:rPr>
          <w:rFonts w:ascii="Trebuchet MS" w:hAnsi="Trebuchet MS" w:cs="Open Sans"/>
          <w:b/>
          <w:bCs/>
          <w:i/>
          <w:color w:val="000000"/>
          <w:shd w:val="clear" w:color="auto" w:fill="FFFFFF"/>
          <w:lang w:val="en-US"/>
        </w:rPr>
        <w:t xml:space="preserve">Se vor respecta măsurile și condițiile impuse în avizul de gospodărire a apelor si din avizul de amplasament; </w:t>
      </w:r>
    </w:p>
    <w:p w14:paraId="3950346F"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i/>
          <w:color w:val="000000"/>
          <w:shd w:val="clear" w:color="auto" w:fill="FFFFFF"/>
          <w:lang w:val="en-US"/>
        </w:rPr>
      </w:pPr>
      <w:r w:rsidRPr="002A3BE8">
        <w:rPr>
          <w:rFonts w:ascii="Trebuchet MS" w:hAnsi="Trebuchet MS" w:cs="Open Sans"/>
          <w:b/>
          <w:bCs/>
          <w:i/>
          <w:color w:val="000000"/>
          <w:shd w:val="clear" w:color="auto" w:fill="FFFFFF"/>
          <w:lang w:val="en-US"/>
        </w:rPr>
        <w:t>Se vor respecta măsurile și condițiile impuse în avizul Administrației Parcului Natural Portile de Fier;</w:t>
      </w:r>
    </w:p>
    <w:p w14:paraId="54F858F8"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i/>
          <w:color w:val="000000"/>
          <w:shd w:val="clear" w:color="auto" w:fill="FFFFFF"/>
          <w:lang w:val="en-US"/>
        </w:rPr>
      </w:pPr>
      <w:r w:rsidRPr="002A3BE8">
        <w:rPr>
          <w:rFonts w:ascii="Trebuchet MS" w:hAnsi="Trebuchet MS" w:cs="Open Sans"/>
          <w:b/>
          <w:bCs/>
          <w:i/>
          <w:color w:val="000000"/>
          <w:shd w:val="clear" w:color="auto" w:fill="FFFFFF"/>
          <w:lang w:val="en-US"/>
        </w:rPr>
        <w:t>Se vor respecta măsurile prevăzute prin proiect în vederea diminuării impactului asupra factorilor de mediu;</w:t>
      </w:r>
    </w:p>
    <w:p w14:paraId="567A0958"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i/>
          <w:color w:val="000000"/>
          <w:shd w:val="clear" w:color="auto" w:fill="FFFFFF"/>
          <w:lang w:val="en-US"/>
        </w:rPr>
      </w:pPr>
      <w:r w:rsidRPr="002A3BE8">
        <w:rPr>
          <w:rFonts w:ascii="Trebuchet MS" w:hAnsi="Trebuchet MS" w:cs="Open Sans"/>
          <w:b/>
          <w:bCs/>
          <w:i/>
          <w:color w:val="000000"/>
          <w:shd w:val="clear" w:color="auto" w:fill="FFFFFF"/>
          <w:lang w:val="en-US"/>
        </w:rPr>
        <w:t xml:space="preserve">Beneficiarul răspunde de realizarea corectă a lucrărilor propuse, prezentate în Memoriul de prezentare; </w:t>
      </w:r>
    </w:p>
    <w:p w14:paraId="22C55A59"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În perioada de implementare a proiectului se vor adopta măsuri pentru evitarea eroziunii hidraulice a suprafețelor excavate, precum și a materialelor solubile sau antrenabile cu apa;</w:t>
      </w:r>
    </w:p>
    <w:p w14:paraId="0827D8F5"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rPr>
        <w:t>Beneficiarul are obligația incheierii unui contract cu firma de vidanjare si operatorul statiei de epurare pt preluarea apelor uzate menajere din bazinul etans vidanjabil si epurarea acestora.</w:t>
      </w:r>
    </w:p>
    <w:p w14:paraId="7BBAF38F"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Pe perioada de implementare a proiectului se vor utiliza echipamente și utilaje de generație recentă, prevazute cu sisteme performante de minimizare și reținere a poluanților în atmosferă și care să genereze nivele minime de zgomot;</w:t>
      </w:r>
    </w:p>
    <w:p w14:paraId="4E1EBCDE"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Utilajele ce vor deservi activitățile desfășurate vor trebui să dețină toate inspecțiile tehnice necesare care să ateste funcționarea corespunzătoare a tuturor echipamentelor ce pot genera scurgeri de lubrifianți sau produse petroliere;</w:t>
      </w:r>
    </w:p>
    <w:p w14:paraId="0C407DAC"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lastRenderedPageBreak/>
        <w:t xml:space="preserve">Se </w:t>
      </w:r>
      <w:proofErr w:type="gramStart"/>
      <w:r w:rsidRPr="002A3BE8">
        <w:rPr>
          <w:rFonts w:ascii="Trebuchet MS" w:hAnsi="Trebuchet MS" w:cs="Open Sans"/>
          <w:b/>
          <w:bCs/>
          <w:color w:val="000000"/>
          <w:shd w:val="clear" w:color="auto" w:fill="FFFFFF"/>
          <w:lang w:val="en-US"/>
        </w:rPr>
        <w:t>va</w:t>
      </w:r>
      <w:proofErr w:type="gramEnd"/>
      <w:r w:rsidRPr="002A3BE8">
        <w:rPr>
          <w:rFonts w:ascii="Trebuchet MS" w:hAnsi="Trebuchet MS" w:cs="Open Sans"/>
          <w:b/>
          <w:bCs/>
          <w:color w:val="000000"/>
          <w:shd w:val="clear" w:color="auto" w:fill="FFFFFF"/>
          <w:lang w:val="en-US"/>
        </w:rPr>
        <w:t xml:space="preserve">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2121EDFA"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În perioada executării lucrării de construcție a obiectivului se va avea în vedere aspectul salubru al utilajelor folosite, semnalizarea lucrărilor și asigurarea unui ritm corespunzator de lucru cu efecte asupra minimizării timpului necesar pentru implementare;</w:t>
      </w:r>
    </w:p>
    <w:p w14:paraId="2DB35608"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 xml:space="preserve">Activitatea se </w:t>
      </w:r>
      <w:proofErr w:type="gramStart"/>
      <w:r w:rsidRPr="002A3BE8">
        <w:rPr>
          <w:rFonts w:ascii="Trebuchet MS" w:hAnsi="Trebuchet MS" w:cs="Open Sans"/>
          <w:b/>
          <w:bCs/>
          <w:color w:val="000000"/>
          <w:shd w:val="clear" w:color="auto" w:fill="FFFFFF"/>
          <w:lang w:val="en-US"/>
        </w:rPr>
        <w:t>va</w:t>
      </w:r>
      <w:proofErr w:type="gramEnd"/>
      <w:r w:rsidRPr="002A3BE8">
        <w:rPr>
          <w:rFonts w:ascii="Trebuchet MS" w:hAnsi="Trebuchet MS" w:cs="Open Sans"/>
          <w:b/>
          <w:bCs/>
          <w:color w:val="000000"/>
          <w:shd w:val="clear" w:color="auto" w:fill="FFFFFF"/>
          <w:lang w:val="en-US"/>
        </w:rPr>
        <w:t xml:space="preserve"> desfășura strict în zona avizată prin actele de reglementare obținute pentru investiție. Se interzice ocuparea unor alte suprafețe, necuantificate ca fiind necesare în economia investitiei;</w:t>
      </w:r>
    </w:p>
    <w:p w14:paraId="53F82BF3"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 xml:space="preserve">Suprafețele prevăzute în proiect a fi afectate temporar vor fi reabilitate și redate circuitului inițial. La finalul lucrărilor de construcție nu trebuie </w:t>
      </w:r>
      <w:proofErr w:type="gramStart"/>
      <w:r w:rsidRPr="002A3BE8">
        <w:rPr>
          <w:rFonts w:ascii="Trebuchet MS" w:hAnsi="Trebuchet MS" w:cs="Open Sans"/>
          <w:b/>
          <w:bCs/>
          <w:color w:val="000000"/>
          <w:shd w:val="clear" w:color="auto" w:fill="FFFFFF"/>
          <w:lang w:val="en-US"/>
        </w:rPr>
        <w:t>să</w:t>
      </w:r>
      <w:proofErr w:type="gramEnd"/>
      <w:r w:rsidRPr="002A3BE8">
        <w:rPr>
          <w:rFonts w:ascii="Trebuchet MS" w:hAnsi="Trebuchet MS" w:cs="Open Sans"/>
          <w:b/>
          <w:bCs/>
          <w:color w:val="000000"/>
          <w:shd w:val="clear" w:color="auto" w:fill="FFFFFF"/>
          <w:lang w:val="en-US"/>
        </w:rPr>
        <w:t xml:space="preserve"> existe pe amplasament alte suprafețe ocupate definitiv decât cele necesare funcționării obiectivului. Nu se vor lăsa pe amplasament depozite de agregate sau de pământ rezultat din excavații;</w:t>
      </w:r>
    </w:p>
    <w:p w14:paraId="72BAE835"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Evacuarea ritmică a deșeurilor din zona de generare în vederea evitării formării de stocuri și creșterii riscului amestecării diferitelor tipuri de deșeuri;</w:t>
      </w:r>
    </w:p>
    <w:p w14:paraId="076B3EC8"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 xml:space="preserve">Se </w:t>
      </w:r>
      <w:proofErr w:type="gramStart"/>
      <w:r w:rsidRPr="002A3BE8">
        <w:rPr>
          <w:rFonts w:ascii="Trebuchet MS" w:hAnsi="Trebuchet MS" w:cs="Open Sans"/>
          <w:b/>
          <w:bCs/>
          <w:color w:val="000000"/>
          <w:shd w:val="clear" w:color="auto" w:fill="FFFFFF"/>
          <w:lang w:val="en-US"/>
        </w:rPr>
        <w:t>va</w:t>
      </w:r>
      <w:proofErr w:type="gramEnd"/>
      <w:r w:rsidRPr="002A3BE8">
        <w:rPr>
          <w:rFonts w:ascii="Trebuchet MS" w:hAnsi="Trebuchet MS" w:cs="Open Sans"/>
          <w:b/>
          <w:bCs/>
          <w:color w:val="000000"/>
          <w:shd w:val="clear" w:color="auto" w:fill="FFFFFF"/>
          <w:lang w:val="en-US"/>
        </w:rPr>
        <w:t xml:space="preserve"> institui evidența gestiunii deșeurilor în conformitate cu H.G. nr. 856/2002, evidențiindu-se atât cantitățile de deșeuri rezultate, cât și modul de gestionare </w:t>
      </w:r>
      <w:proofErr w:type="gramStart"/>
      <w:r w:rsidRPr="002A3BE8">
        <w:rPr>
          <w:rFonts w:ascii="Trebuchet MS" w:hAnsi="Trebuchet MS" w:cs="Open Sans"/>
          <w:b/>
          <w:bCs/>
          <w:color w:val="000000"/>
          <w:shd w:val="clear" w:color="auto" w:fill="FFFFFF"/>
          <w:lang w:val="en-US"/>
        </w:rPr>
        <w:t>a</w:t>
      </w:r>
      <w:proofErr w:type="gramEnd"/>
      <w:r w:rsidRPr="002A3BE8">
        <w:rPr>
          <w:rFonts w:ascii="Trebuchet MS" w:hAnsi="Trebuchet MS" w:cs="Open Sans"/>
          <w:b/>
          <w:bCs/>
          <w:color w:val="000000"/>
          <w:shd w:val="clear" w:color="auto" w:fill="FFFFFF"/>
          <w:lang w:val="en-US"/>
        </w:rPr>
        <w:t xml:space="preserve"> acestora.</w:t>
      </w:r>
    </w:p>
    <w:p w14:paraId="38542625"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Alegerea variantelor de reutilizare și reciclare a deșeurilor rezultate, ca primă opțiune de gestionare și nu eliminarea acestora la un depozit de deșeuri;</w:t>
      </w:r>
    </w:p>
    <w:p w14:paraId="0F4828B8"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Se vor respecta prevederile și procedurile H.G. nr. 1061/2008 privind transportul deșeurilor periculoase și nepericuloase pe teritoriul României;</w:t>
      </w:r>
    </w:p>
    <w:p w14:paraId="5E4ED510" w14:textId="77777777" w:rsidR="002A3BE8" w:rsidRPr="002A3BE8" w:rsidRDefault="002A3BE8" w:rsidP="004E0016">
      <w:pPr>
        <w:numPr>
          <w:ilvl w:val="0"/>
          <w:numId w:val="6"/>
        </w:numPr>
        <w:autoSpaceDE w:val="0"/>
        <w:autoSpaceDN w:val="0"/>
        <w:adjustRightInd w:val="0"/>
        <w:spacing w:after="0" w:line="240" w:lineRule="auto"/>
        <w:ind w:left="0"/>
        <w:jc w:val="both"/>
        <w:rPr>
          <w:rFonts w:ascii="Trebuchet MS" w:hAnsi="Trebuchet MS" w:cs="Open Sans"/>
          <w:b/>
          <w:bCs/>
          <w:color w:val="000000"/>
          <w:shd w:val="clear" w:color="auto" w:fill="FFFFFF"/>
          <w:lang w:val="en-US"/>
        </w:rPr>
      </w:pPr>
      <w:r w:rsidRPr="002A3BE8">
        <w:rPr>
          <w:rFonts w:ascii="Trebuchet MS" w:hAnsi="Trebuchet MS" w:cs="Open Sans"/>
          <w:b/>
          <w:bCs/>
          <w:color w:val="000000"/>
          <w:shd w:val="clear" w:color="auto" w:fill="FFFFFF"/>
          <w:lang w:val="en-US"/>
        </w:rPr>
        <w:t>Se interzice abandonarea deșeurilor și/sau depozitarea în locuri neautorizate;</w:t>
      </w:r>
    </w:p>
    <w:p w14:paraId="1150A5D3"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p>
    <w:p w14:paraId="5DF64F6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4D518573"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p>
    <w:p w14:paraId="4B7974DA"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D84B480"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p>
    <w:p w14:paraId="370D5C28"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1695333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4DA7FCC"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p>
    <w:p w14:paraId="7D65A580"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F8B0B06"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w:t>
      </w:r>
      <w:r w:rsidRPr="002A3BE8">
        <w:rPr>
          <w:rFonts w:ascii="Trebuchet MS" w:hAnsi="Trebuchet MS" w:cs="Open Sans"/>
          <w:b/>
          <w:bCs/>
          <w:i/>
          <w:color w:val="000000"/>
          <w:shd w:val="clear" w:color="auto" w:fill="FFFFFF"/>
        </w:rPr>
        <w:lastRenderedPageBreak/>
        <w:t>respectivei decizii. Solicitarea trebuie înregistrată în termen de 30 de zile de la data aducerii la cunoștința publicului a deciziei.</w:t>
      </w:r>
    </w:p>
    <w:p w14:paraId="5432B1D5"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Autoritatea publică emitentă are obligația de a răspunde la plângerea prealabilă prevăzută la art. 22 alin. (1) în termen de 30 de zile de la data înregistrării acesteia la acea autoritate.</w:t>
      </w:r>
    </w:p>
    <w:p w14:paraId="37DD0B40"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Procedura de soluționare a plângerii prealabile prevăzută la art. 22 alin. (1) este gratuită și trebuie să fie echitabilă, rapidă și corectă.</w:t>
      </w:r>
    </w:p>
    <w:p w14:paraId="36056C0B"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p>
    <w:p w14:paraId="090EBB04" w14:textId="77777777" w:rsidR="002A3BE8" w:rsidRPr="002A3BE8" w:rsidRDefault="002A3BE8" w:rsidP="004E0016">
      <w:pPr>
        <w:autoSpaceDE w:val="0"/>
        <w:autoSpaceDN w:val="0"/>
        <w:adjustRightInd w:val="0"/>
        <w:spacing w:after="0" w:line="240" w:lineRule="auto"/>
        <w:jc w:val="both"/>
        <w:rPr>
          <w:rFonts w:ascii="Trebuchet MS" w:hAnsi="Trebuchet MS" w:cs="Open Sans"/>
          <w:b/>
          <w:bCs/>
          <w:i/>
          <w:color w:val="000000"/>
          <w:shd w:val="clear" w:color="auto" w:fill="FFFFFF"/>
        </w:rPr>
      </w:pPr>
      <w:r w:rsidRPr="002A3BE8">
        <w:rPr>
          <w:rFonts w:ascii="Trebuchet MS" w:hAnsi="Trebuchet MS" w:cs="Open Sans"/>
          <w:b/>
          <w:bCs/>
          <w:i/>
          <w:color w:val="000000"/>
          <w:shd w:val="clear" w:color="auto" w:fill="FFFFFF"/>
        </w:rPr>
        <w:t>Prezenta decizie poate fi contestată în conformitate cu prevederile Legii nr. 292/2018 privind evaluarea impactului anumitor proiecte publice și private asupra mediului și ale Legii nr. 554/2004, cu modificările și completările ulterioare.</w:t>
      </w:r>
    </w:p>
    <w:p w14:paraId="152933D7" w14:textId="77777777" w:rsidR="002A3BE8" w:rsidRPr="002A3BE8" w:rsidRDefault="002A3BE8" w:rsidP="004E0016">
      <w:pPr>
        <w:autoSpaceDE w:val="0"/>
        <w:autoSpaceDN w:val="0"/>
        <w:adjustRightInd w:val="0"/>
        <w:spacing w:after="0" w:line="240" w:lineRule="auto"/>
        <w:jc w:val="both"/>
        <w:rPr>
          <w:rFonts w:ascii="Trebuchet MS" w:hAnsi="Trebuchet MS" w:cs="Open Sans"/>
          <w:b/>
          <w:bCs/>
          <w:color w:val="000000"/>
          <w:shd w:val="clear" w:color="auto" w:fill="FFFFFF"/>
        </w:rPr>
      </w:pPr>
    </w:p>
    <w:p w14:paraId="57F09C5A" w14:textId="542ACAE6" w:rsidR="0003129A" w:rsidRPr="002A3BE8" w:rsidRDefault="00142EC5" w:rsidP="004E0016">
      <w:pPr>
        <w:autoSpaceDE w:val="0"/>
        <w:autoSpaceDN w:val="0"/>
        <w:adjustRightInd w:val="0"/>
        <w:spacing w:after="0" w:line="240" w:lineRule="auto"/>
        <w:jc w:val="both"/>
        <w:rPr>
          <w:rFonts w:ascii="Trebuchet MS" w:hAnsi="Trebuchet MS"/>
        </w:rPr>
      </w:pPr>
      <w:r w:rsidRPr="002A3BE8">
        <w:rPr>
          <w:rFonts w:ascii="Trebuchet MS" w:hAnsi="Trebuchet MS"/>
        </w:rPr>
        <w:t xml:space="preserve"> </w:t>
      </w:r>
    </w:p>
    <w:p w14:paraId="08B6B772" w14:textId="77777777" w:rsidR="00CA1DBB" w:rsidRPr="002A3BE8" w:rsidRDefault="00CA1DBB" w:rsidP="004E0016">
      <w:pPr>
        <w:autoSpaceDE w:val="0"/>
        <w:autoSpaceDN w:val="0"/>
        <w:adjustRightInd w:val="0"/>
        <w:spacing w:after="0" w:line="240" w:lineRule="auto"/>
        <w:jc w:val="both"/>
        <w:rPr>
          <w:rFonts w:ascii="Trebuchet MS" w:eastAsia="Calibri" w:hAnsi="Trebuchet MS" w:cs="Arial"/>
          <w:lang w:val="en-US"/>
          <w14:ligatures w14:val="none"/>
        </w:rPr>
      </w:pPr>
    </w:p>
    <w:p w14:paraId="1A519425" w14:textId="77777777" w:rsidR="0078723B" w:rsidRPr="002A3BE8" w:rsidRDefault="0078723B" w:rsidP="004E0016">
      <w:pPr>
        <w:spacing w:after="0" w:line="240" w:lineRule="auto"/>
        <w:jc w:val="center"/>
        <w:rPr>
          <w:rFonts w:ascii="Trebuchet MS" w:hAnsi="Trebuchet MS" w:cs="Arial"/>
        </w:rPr>
      </w:pPr>
    </w:p>
    <w:p w14:paraId="5FF4542C" w14:textId="66E92C33" w:rsidR="0078723B" w:rsidRPr="002A3BE8" w:rsidRDefault="0078723B" w:rsidP="004E0016">
      <w:pPr>
        <w:spacing w:after="0" w:line="240" w:lineRule="auto"/>
        <w:jc w:val="center"/>
        <w:rPr>
          <w:rFonts w:ascii="Trebuchet MS" w:hAnsi="Trebuchet MS" w:cs="Arial"/>
        </w:rPr>
      </w:pPr>
      <w:r w:rsidRPr="002A3BE8">
        <w:rPr>
          <w:rFonts w:ascii="Trebuchet MS" w:hAnsi="Trebuchet MS" w:cs="Arial"/>
        </w:rPr>
        <w:t>Director Executiv,</w:t>
      </w:r>
    </w:p>
    <w:p w14:paraId="3B4E143F" w14:textId="77777777" w:rsidR="0078723B" w:rsidRPr="002A3BE8" w:rsidRDefault="0078723B" w:rsidP="004E0016">
      <w:pPr>
        <w:spacing w:after="0" w:line="240" w:lineRule="auto"/>
        <w:jc w:val="center"/>
        <w:rPr>
          <w:rFonts w:ascii="Trebuchet MS" w:hAnsi="Trebuchet MS" w:cs="Arial"/>
        </w:rPr>
      </w:pPr>
      <w:r w:rsidRPr="002A3BE8">
        <w:rPr>
          <w:rFonts w:ascii="Trebuchet MS" w:hAnsi="Trebuchet MS" w:cs="Arial"/>
        </w:rPr>
        <w:t>Dragoș Nicolae TARNIȚĂ</w:t>
      </w:r>
    </w:p>
    <w:p w14:paraId="3D6B7CD2" w14:textId="77777777" w:rsidR="0078723B" w:rsidRPr="002A3BE8" w:rsidRDefault="0078723B" w:rsidP="004E0016">
      <w:pPr>
        <w:spacing w:after="0" w:line="240" w:lineRule="auto"/>
        <w:rPr>
          <w:rFonts w:ascii="Trebuchet MS" w:hAnsi="Trebuchet MS" w:cs="Arial"/>
        </w:rPr>
      </w:pPr>
    </w:p>
    <w:p w14:paraId="5FA04626" w14:textId="77777777" w:rsidR="0078723B" w:rsidRPr="002A3BE8" w:rsidRDefault="0078723B" w:rsidP="004E0016">
      <w:pPr>
        <w:spacing w:after="0" w:line="240" w:lineRule="auto"/>
        <w:rPr>
          <w:rFonts w:ascii="Trebuchet MS" w:hAnsi="Trebuchet MS" w:cs="Arial"/>
        </w:rPr>
      </w:pPr>
    </w:p>
    <w:p w14:paraId="22B0130C" w14:textId="39395DFF" w:rsidR="0078723B" w:rsidRPr="002A3BE8" w:rsidRDefault="0078723B" w:rsidP="004E0016">
      <w:pPr>
        <w:spacing w:after="0" w:line="240" w:lineRule="auto"/>
        <w:rPr>
          <w:rFonts w:ascii="Trebuchet MS" w:hAnsi="Trebuchet MS" w:cs="Arial"/>
        </w:rPr>
      </w:pPr>
    </w:p>
    <w:p w14:paraId="68D7C731" w14:textId="78E3113E" w:rsidR="0078723B" w:rsidRPr="002A3BE8" w:rsidRDefault="0078723B" w:rsidP="004E0016">
      <w:pPr>
        <w:spacing w:after="0" w:line="240" w:lineRule="auto"/>
        <w:rPr>
          <w:rFonts w:ascii="Trebuchet MS" w:hAnsi="Trebuchet MS" w:cs="Arial"/>
        </w:rPr>
      </w:pPr>
    </w:p>
    <w:p w14:paraId="3A197661" w14:textId="64BB6732" w:rsidR="0078723B" w:rsidRPr="002A3BE8" w:rsidRDefault="0078723B" w:rsidP="004E0016">
      <w:pPr>
        <w:spacing w:after="0" w:line="240" w:lineRule="auto"/>
        <w:rPr>
          <w:rFonts w:ascii="Trebuchet MS" w:hAnsi="Trebuchet MS" w:cs="Arial"/>
        </w:rPr>
      </w:pPr>
    </w:p>
    <w:p w14:paraId="0472E34D" w14:textId="2692708F" w:rsidR="0078723B" w:rsidRPr="002A3BE8" w:rsidRDefault="0078723B" w:rsidP="004E0016">
      <w:pPr>
        <w:spacing w:after="0" w:line="240" w:lineRule="auto"/>
        <w:rPr>
          <w:rFonts w:ascii="Trebuchet MS" w:hAnsi="Trebuchet MS" w:cs="Arial"/>
        </w:rPr>
      </w:pPr>
    </w:p>
    <w:p w14:paraId="5AF4D4CC" w14:textId="776A797C" w:rsidR="00CA1DBB" w:rsidRPr="002A3BE8" w:rsidRDefault="00CA1DBB" w:rsidP="004E0016">
      <w:pPr>
        <w:spacing w:after="0" w:line="240" w:lineRule="auto"/>
        <w:rPr>
          <w:rFonts w:ascii="Trebuchet MS" w:hAnsi="Trebuchet MS" w:cs="Arial"/>
        </w:rPr>
      </w:pPr>
    </w:p>
    <w:p w14:paraId="4AC3733F" w14:textId="12C7B5FB" w:rsidR="00CA1DBB" w:rsidRPr="002A3BE8" w:rsidRDefault="00CA1DBB" w:rsidP="004E0016">
      <w:pPr>
        <w:spacing w:after="0" w:line="240" w:lineRule="auto"/>
        <w:rPr>
          <w:rFonts w:ascii="Trebuchet MS" w:hAnsi="Trebuchet MS" w:cs="Arial"/>
        </w:rPr>
      </w:pPr>
    </w:p>
    <w:p w14:paraId="129D1915" w14:textId="77777777" w:rsidR="00CA1DBB" w:rsidRPr="002A3BE8" w:rsidRDefault="00CA1DBB" w:rsidP="004E0016">
      <w:pPr>
        <w:spacing w:after="0" w:line="240" w:lineRule="auto"/>
        <w:rPr>
          <w:rFonts w:ascii="Trebuchet MS" w:hAnsi="Trebuchet MS" w:cs="Arial"/>
        </w:rPr>
      </w:pPr>
    </w:p>
    <w:p w14:paraId="2CED65EA" w14:textId="52168D1C" w:rsidR="0078723B" w:rsidRPr="002A3BE8" w:rsidRDefault="0078723B" w:rsidP="004E0016">
      <w:pPr>
        <w:spacing w:after="0" w:line="24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415"/>
        <w:gridCol w:w="1896"/>
        <w:gridCol w:w="2493"/>
      </w:tblGrid>
      <w:tr w:rsidR="00CA1DBB" w:rsidRPr="002A3BE8" w14:paraId="7001AC70" w14:textId="77777777" w:rsidTr="00754CB7">
        <w:tc>
          <w:tcPr>
            <w:tcW w:w="3227" w:type="dxa"/>
            <w:shd w:val="clear" w:color="auto" w:fill="auto"/>
          </w:tcPr>
          <w:p w14:paraId="12327985" w14:textId="77777777" w:rsidR="00CA1DBB" w:rsidRPr="002A3BE8" w:rsidRDefault="00CA1DBB" w:rsidP="004E0016">
            <w:pPr>
              <w:spacing w:after="0" w:line="240" w:lineRule="auto"/>
              <w:jc w:val="center"/>
              <w:rPr>
                <w:rFonts w:ascii="Trebuchet MS" w:hAnsi="Trebuchet MS"/>
              </w:rPr>
            </w:pPr>
            <w:r w:rsidRPr="002A3BE8">
              <w:rPr>
                <w:rFonts w:ascii="Trebuchet MS" w:hAnsi="Trebuchet MS"/>
              </w:rPr>
              <w:t>Nume și Prenume</w:t>
            </w:r>
          </w:p>
        </w:tc>
        <w:tc>
          <w:tcPr>
            <w:tcW w:w="2461" w:type="dxa"/>
            <w:shd w:val="clear" w:color="auto" w:fill="auto"/>
          </w:tcPr>
          <w:p w14:paraId="356C936C" w14:textId="77777777" w:rsidR="00CA1DBB" w:rsidRPr="002A3BE8" w:rsidRDefault="00CA1DBB" w:rsidP="004E0016">
            <w:pPr>
              <w:spacing w:after="0" w:line="240" w:lineRule="auto"/>
              <w:jc w:val="center"/>
              <w:rPr>
                <w:rFonts w:ascii="Trebuchet MS" w:hAnsi="Trebuchet MS"/>
              </w:rPr>
            </w:pPr>
            <w:r w:rsidRPr="002A3BE8">
              <w:rPr>
                <w:rFonts w:ascii="Trebuchet MS" w:hAnsi="Trebuchet MS"/>
              </w:rPr>
              <w:t>Funcția</w:t>
            </w:r>
          </w:p>
        </w:tc>
        <w:tc>
          <w:tcPr>
            <w:tcW w:w="1916" w:type="dxa"/>
            <w:shd w:val="clear" w:color="auto" w:fill="auto"/>
          </w:tcPr>
          <w:p w14:paraId="2160613D" w14:textId="77777777" w:rsidR="00CA1DBB" w:rsidRPr="002A3BE8" w:rsidRDefault="00CA1DBB" w:rsidP="004E0016">
            <w:pPr>
              <w:spacing w:after="0" w:line="240" w:lineRule="auto"/>
              <w:jc w:val="center"/>
              <w:rPr>
                <w:rFonts w:ascii="Trebuchet MS" w:hAnsi="Trebuchet MS"/>
              </w:rPr>
            </w:pPr>
            <w:r w:rsidRPr="002A3BE8">
              <w:rPr>
                <w:rFonts w:ascii="Trebuchet MS" w:hAnsi="Trebuchet MS"/>
              </w:rPr>
              <w:t>Data</w:t>
            </w:r>
          </w:p>
        </w:tc>
        <w:tc>
          <w:tcPr>
            <w:tcW w:w="2535" w:type="dxa"/>
            <w:shd w:val="clear" w:color="auto" w:fill="auto"/>
          </w:tcPr>
          <w:p w14:paraId="097F342F" w14:textId="77777777" w:rsidR="00CA1DBB" w:rsidRPr="002A3BE8" w:rsidRDefault="00CA1DBB" w:rsidP="004E0016">
            <w:pPr>
              <w:spacing w:after="0" w:line="240" w:lineRule="auto"/>
              <w:jc w:val="center"/>
              <w:rPr>
                <w:rFonts w:ascii="Trebuchet MS" w:hAnsi="Trebuchet MS"/>
              </w:rPr>
            </w:pPr>
            <w:r w:rsidRPr="002A3BE8">
              <w:rPr>
                <w:rFonts w:ascii="Trebuchet MS" w:hAnsi="Trebuchet MS"/>
              </w:rPr>
              <w:t>Semnătura</w:t>
            </w:r>
          </w:p>
        </w:tc>
      </w:tr>
      <w:tr w:rsidR="00CA1DBB" w:rsidRPr="002A3BE8" w14:paraId="66681D98" w14:textId="77777777" w:rsidTr="00754CB7">
        <w:tc>
          <w:tcPr>
            <w:tcW w:w="3227" w:type="dxa"/>
            <w:shd w:val="clear" w:color="auto" w:fill="auto"/>
          </w:tcPr>
          <w:p w14:paraId="0B413BD4" w14:textId="77777777" w:rsidR="00CA1DBB" w:rsidRPr="002A3BE8" w:rsidRDefault="00CA1DBB" w:rsidP="004E0016">
            <w:pPr>
              <w:spacing w:after="0" w:line="240" w:lineRule="auto"/>
              <w:rPr>
                <w:rFonts w:ascii="Trebuchet MS" w:hAnsi="Trebuchet MS"/>
              </w:rPr>
            </w:pPr>
            <w:r w:rsidRPr="002A3BE8">
              <w:rPr>
                <w:rFonts w:ascii="Trebuchet MS" w:hAnsi="Trebuchet MS"/>
              </w:rPr>
              <w:t xml:space="preserve">Avizat: Claudia LOHON </w:t>
            </w:r>
          </w:p>
        </w:tc>
        <w:tc>
          <w:tcPr>
            <w:tcW w:w="2461" w:type="dxa"/>
            <w:shd w:val="clear" w:color="auto" w:fill="auto"/>
          </w:tcPr>
          <w:p w14:paraId="60A0E04C" w14:textId="77777777" w:rsidR="00CA1DBB" w:rsidRPr="002A3BE8" w:rsidRDefault="00CA1DBB" w:rsidP="004E0016">
            <w:pPr>
              <w:spacing w:after="0" w:line="240" w:lineRule="auto"/>
              <w:rPr>
                <w:rFonts w:ascii="Trebuchet MS" w:hAnsi="Trebuchet MS"/>
              </w:rPr>
            </w:pPr>
            <w:r w:rsidRPr="002A3BE8">
              <w:rPr>
                <w:rFonts w:ascii="Trebuchet MS" w:hAnsi="Trebuchet MS"/>
              </w:rPr>
              <w:t>Șef Serviciu AAA</w:t>
            </w:r>
          </w:p>
        </w:tc>
        <w:tc>
          <w:tcPr>
            <w:tcW w:w="1916" w:type="dxa"/>
            <w:shd w:val="clear" w:color="auto" w:fill="auto"/>
          </w:tcPr>
          <w:p w14:paraId="16C9AADD" w14:textId="1CDC5854" w:rsidR="00CA1DBB" w:rsidRPr="002A3BE8" w:rsidRDefault="007065C8" w:rsidP="00941750">
            <w:pPr>
              <w:spacing w:after="0" w:line="240" w:lineRule="auto"/>
              <w:rPr>
                <w:rFonts w:ascii="Trebuchet MS" w:hAnsi="Trebuchet MS"/>
              </w:rPr>
            </w:pPr>
            <w:r>
              <w:rPr>
                <w:rFonts w:ascii="Trebuchet MS" w:hAnsi="Trebuchet MS"/>
              </w:rPr>
              <w:t xml:space="preserve">  </w:t>
            </w:r>
            <w:r w:rsidR="006E2F4A">
              <w:rPr>
                <w:rFonts w:ascii="Trebuchet MS" w:hAnsi="Trebuchet MS"/>
              </w:rPr>
              <w:t xml:space="preserve"> </w:t>
            </w:r>
            <w:r>
              <w:rPr>
                <w:rFonts w:ascii="Trebuchet MS" w:hAnsi="Trebuchet MS"/>
              </w:rPr>
              <w:t>26.02.</w:t>
            </w:r>
            <w:r w:rsidR="00CA1DBB" w:rsidRPr="002A3BE8">
              <w:rPr>
                <w:rFonts w:ascii="Trebuchet MS" w:hAnsi="Trebuchet MS"/>
              </w:rPr>
              <w:t>2024</w:t>
            </w:r>
          </w:p>
        </w:tc>
        <w:tc>
          <w:tcPr>
            <w:tcW w:w="2535" w:type="dxa"/>
            <w:shd w:val="clear" w:color="auto" w:fill="auto"/>
          </w:tcPr>
          <w:p w14:paraId="51AC9F4D" w14:textId="77777777" w:rsidR="00CA1DBB" w:rsidRPr="002A3BE8" w:rsidRDefault="00CA1DBB" w:rsidP="004E0016">
            <w:pPr>
              <w:spacing w:after="0" w:line="240" w:lineRule="auto"/>
              <w:rPr>
                <w:rFonts w:ascii="Trebuchet MS" w:hAnsi="Trebuchet MS"/>
              </w:rPr>
            </w:pPr>
          </w:p>
        </w:tc>
      </w:tr>
      <w:tr w:rsidR="00CA1DBB" w:rsidRPr="002A3BE8" w14:paraId="10867E14" w14:textId="77777777" w:rsidTr="00754CB7">
        <w:tc>
          <w:tcPr>
            <w:tcW w:w="3227" w:type="dxa"/>
            <w:shd w:val="clear" w:color="auto" w:fill="auto"/>
          </w:tcPr>
          <w:p w14:paraId="43443B24" w14:textId="77777777" w:rsidR="00CA1DBB" w:rsidRPr="002A3BE8" w:rsidRDefault="00CA1DBB" w:rsidP="004E0016">
            <w:pPr>
              <w:spacing w:after="0" w:line="240" w:lineRule="auto"/>
              <w:rPr>
                <w:rFonts w:ascii="Trebuchet MS" w:hAnsi="Trebuchet MS"/>
              </w:rPr>
            </w:pPr>
            <w:r w:rsidRPr="002A3BE8">
              <w:rPr>
                <w:rFonts w:ascii="Trebuchet MS" w:hAnsi="Trebuchet MS"/>
              </w:rPr>
              <w:t>Avizat: Magda DUMBRAVEANU</w:t>
            </w:r>
          </w:p>
        </w:tc>
        <w:tc>
          <w:tcPr>
            <w:tcW w:w="2461" w:type="dxa"/>
            <w:shd w:val="clear" w:color="auto" w:fill="auto"/>
          </w:tcPr>
          <w:p w14:paraId="2B9DB5A3" w14:textId="77777777" w:rsidR="00CA1DBB" w:rsidRPr="002A3BE8" w:rsidRDefault="00CA1DBB" w:rsidP="004E0016">
            <w:pPr>
              <w:spacing w:after="0" w:line="240" w:lineRule="auto"/>
              <w:rPr>
                <w:rFonts w:ascii="Trebuchet MS" w:hAnsi="Trebuchet MS"/>
              </w:rPr>
            </w:pPr>
            <w:r w:rsidRPr="002A3BE8">
              <w:rPr>
                <w:rFonts w:ascii="Trebuchet MS" w:hAnsi="Trebuchet MS"/>
              </w:rPr>
              <w:t>Sef Birou CFM</w:t>
            </w:r>
          </w:p>
        </w:tc>
        <w:tc>
          <w:tcPr>
            <w:tcW w:w="1916" w:type="dxa"/>
            <w:shd w:val="clear" w:color="auto" w:fill="auto"/>
          </w:tcPr>
          <w:p w14:paraId="5C4DF4B9" w14:textId="57524C73" w:rsidR="00CA1DBB" w:rsidRPr="002A3BE8" w:rsidRDefault="007065C8" w:rsidP="007065C8">
            <w:pPr>
              <w:spacing w:after="0" w:line="240" w:lineRule="auto"/>
              <w:rPr>
                <w:rFonts w:ascii="Trebuchet MS" w:hAnsi="Trebuchet MS"/>
              </w:rPr>
            </w:pPr>
            <w:r>
              <w:rPr>
                <w:rFonts w:ascii="Trebuchet MS" w:hAnsi="Trebuchet MS"/>
              </w:rPr>
              <w:t xml:space="preserve">   26.02.</w:t>
            </w:r>
            <w:r w:rsidR="00CA1DBB" w:rsidRPr="002A3BE8">
              <w:rPr>
                <w:rFonts w:ascii="Trebuchet MS" w:hAnsi="Trebuchet MS"/>
              </w:rPr>
              <w:t>2024</w:t>
            </w:r>
          </w:p>
        </w:tc>
        <w:tc>
          <w:tcPr>
            <w:tcW w:w="2535" w:type="dxa"/>
            <w:shd w:val="clear" w:color="auto" w:fill="auto"/>
          </w:tcPr>
          <w:p w14:paraId="35B23420" w14:textId="77777777" w:rsidR="00CA1DBB" w:rsidRPr="002A3BE8" w:rsidRDefault="00CA1DBB" w:rsidP="004E0016">
            <w:pPr>
              <w:spacing w:after="0" w:line="240" w:lineRule="auto"/>
              <w:rPr>
                <w:rFonts w:ascii="Trebuchet MS" w:hAnsi="Trebuchet MS"/>
              </w:rPr>
            </w:pPr>
          </w:p>
        </w:tc>
      </w:tr>
      <w:tr w:rsidR="00CA1DBB" w:rsidRPr="002A3BE8" w14:paraId="2006E265" w14:textId="77777777" w:rsidTr="00754CB7">
        <w:tc>
          <w:tcPr>
            <w:tcW w:w="3227" w:type="dxa"/>
            <w:shd w:val="clear" w:color="auto" w:fill="auto"/>
          </w:tcPr>
          <w:p w14:paraId="129F7F90" w14:textId="77777777" w:rsidR="00CA1DBB" w:rsidRPr="002A3BE8" w:rsidRDefault="00CA1DBB" w:rsidP="004E0016">
            <w:pPr>
              <w:spacing w:after="0" w:line="240" w:lineRule="auto"/>
              <w:rPr>
                <w:rFonts w:ascii="Trebuchet MS" w:hAnsi="Trebuchet MS"/>
              </w:rPr>
            </w:pPr>
            <w:r w:rsidRPr="002A3BE8">
              <w:rPr>
                <w:rFonts w:ascii="Trebuchet MS" w:hAnsi="Trebuchet MS"/>
              </w:rPr>
              <w:t>Întocmit: Marilena FAIER</w:t>
            </w:r>
          </w:p>
        </w:tc>
        <w:tc>
          <w:tcPr>
            <w:tcW w:w="2461" w:type="dxa"/>
            <w:shd w:val="clear" w:color="auto" w:fill="auto"/>
          </w:tcPr>
          <w:p w14:paraId="0BED76EE" w14:textId="77777777" w:rsidR="00CA1DBB" w:rsidRPr="002A3BE8" w:rsidRDefault="00CA1DBB" w:rsidP="004E0016">
            <w:pPr>
              <w:spacing w:after="0" w:line="240" w:lineRule="auto"/>
              <w:rPr>
                <w:rFonts w:ascii="Trebuchet MS" w:hAnsi="Trebuchet MS"/>
              </w:rPr>
            </w:pPr>
            <w:r w:rsidRPr="002A3BE8">
              <w:rPr>
                <w:rFonts w:ascii="Trebuchet MS" w:hAnsi="Trebuchet MS"/>
              </w:rPr>
              <w:t>Consilier sup.AAA</w:t>
            </w:r>
          </w:p>
        </w:tc>
        <w:tc>
          <w:tcPr>
            <w:tcW w:w="1916" w:type="dxa"/>
            <w:shd w:val="clear" w:color="auto" w:fill="auto"/>
          </w:tcPr>
          <w:p w14:paraId="2FF8441B" w14:textId="26FAF4AF" w:rsidR="00CA1DBB" w:rsidRPr="002A3BE8" w:rsidRDefault="007065C8" w:rsidP="007065C8">
            <w:pPr>
              <w:spacing w:after="0" w:line="240" w:lineRule="auto"/>
              <w:rPr>
                <w:rFonts w:ascii="Trebuchet MS" w:hAnsi="Trebuchet MS"/>
              </w:rPr>
            </w:pPr>
            <w:r>
              <w:rPr>
                <w:rFonts w:ascii="Trebuchet MS" w:hAnsi="Trebuchet MS"/>
              </w:rPr>
              <w:t xml:space="preserve">   26.02.</w:t>
            </w:r>
            <w:r w:rsidR="00CA1DBB" w:rsidRPr="002A3BE8">
              <w:rPr>
                <w:rFonts w:ascii="Trebuchet MS" w:hAnsi="Trebuchet MS"/>
              </w:rPr>
              <w:t>2024</w:t>
            </w:r>
          </w:p>
        </w:tc>
        <w:tc>
          <w:tcPr>
            <w:tcW w:w="2535" w:type="dxa"/>
            <w:shd w:val="clear" w:color="auto" w:fill="auto"/>
          </w:tcPr>
          <w:p w14:paraId="625989C3" w14:textId="77777777" w:rsidR="00CA1DBB" w:rsidRPr="002A3BE8" w:rsidRDefault="00CA1DBB" w:rsidP="004E0016">
            <w:pPr>
              <w:spacing w:after="0" w:line="240" w:lineRule="auto"/>
              <w:rPr>
                <w:rFonts w:ascii="Trebuchet MS" w:hAnsi="Trebuchet MS"/>
              </w:rPr>
            </w:pPr>
          </w:p>
        </w:tc>
      </w:tr>
    </w:tbl>
    <w:p w14:paraId="46303CEB" w14:textId="77777777" w:rsidR="0078723B" w:rsidRPr="002A3BE8" w:rsidRDefault="0078723B" w:rsidP="004E0016">
      <w:pPr>
        <w:spacing w:after="0" w:line="240" w:lineRule="auto"/>
        <w:rPr>
          <w:rFonts w:ascii="Trebuchet MS" w:hAnsi="Trebuchet MS" w:cs="Arial"/>
        </w:rPr>
      </w:pPr>
    </w:p>
    <w:p w14:paraId="57D774C5" w14:textId="77777777" w:rsidR="0078723B" w:rsidRPr="002A3BE8" w:rsidRDefault="0078723B" w:rsidP="004E0016">
      <w:pPr>
        <w:tabs>
          <w:tab w:val="left" w:pos="1106"/>
        </w:tabs>
        <w:spacing w:after="0" w:line="240" w:lineRule="auto"/>
        <w:rPr>
          <w:rFonts w:ascii="Trebuchet MS" w:hAnsi="Trebuchet MS" w:cs="Arial"/>
        </w:rPr>
      </w:pPr>
      <w:r w:rsidRPr="002A3BE8">
        <w:rPr>
          <w:rFonts w:ascii="Trebuchet MS" w:hAnsi="Trebuchet MS" w:cs="Arial"/>
        </w:rPr>
        <w:tab/>
      </w:r>
    </w:p>
    <w:p w14:paraId="6C053C6E" w14:textId="77777777" w:rsidR="0078723B" w:rsidRPr="002A3BE8" w:rsidRDefault="0078723B" w:rsidP="004E0016">
      <w:pPr>
        <w:tabs>
          <w:tab w:val="left" w:pos="1106"/>
        </w:tabs>
        <w:spacing w:after="0" w:line="240" w:lineRule="auto"/>
        <w:rPr>
          <w:rFonts w:ascii="Trebuchet MS" w:hAnsi="Trebuchet MS" w:cs="Arial"/>
        </w:rPr>
      </w:pPr>
    </w:p>
    <w:p w14:paraId="51B6BB44" w14:textId="071A2FFD" w:rsidR="00D447FB" w:rsidRPr="002A3BE8" w:rsidRDefault="00D447FB" w:rsidP="004E0016">
      <w:pPr>
        <w:tabs>
          <w:tab w:val="left" w:pos="0"/>
        </w:tabs>
        <w:spacing w:after="0" w:line="240" w:lineRule="auto"/>
        <w:jc w:val="both"/>
        <w:outlineLvl w:val="0"/>
        <w:rPr>
          <w:rFonts w:ascii="Trebuchet MS" w:hAnsi="Trebuchet MS" w:cs="Open Sans"/>
          <w:color w:val="000000"/>
          <w:shd w:val="clear" w:color="auto" w:fill="FFFFFF"/>
        </w:rPr>
      </w:pPr>
    </w:p>
    <w:sectPr w:rsidR="00D447FB" w:rsidRPr="002A3BE8" w:rsidSect="006E2F4A">
      <w:headerReference w:type="default" r:id="rId8"/>
      <w:footerReference w:type="default" r:id="rId9"/>
      <w:headerReference w:type="first" r:id="rId10"/>
      <w:footerReference w:type="first" r:id="rId11"/>
      <w:pgSz w:w="11906" w:h="16838" w:code="9"/>
      <w:pgMar w:top="180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2075D" w14:textId="77777777" w:rsidR="00490C68" w:rsidRDefault="00490C68" w:rsidP="00143ACD">
      <w:pPr>
        <w:spacing w:after="0" w:line="240" w:lineRule="auto"/>
      </w:pPr>
      <w:r>
        <w:separator/>
      </w:r>
    </w:p>
  </w:endnote>
  <w:endnote w:type="continuationSeparator" w:id="0">
    <w:p w14:paraId="586ACE3E" w14:textId="77777777" w:rsidR="00490C68" w:rsidRDefault="00490C6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F7BA0F1"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BUCUREȘTI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B4A66">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B4A66">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7305CC21" w:rsidR="009D0807" w:rsidRDefault="009D0807" w:rsidP="00321B86">
            <w:pPr>
              <w:pStyle w:val="Footer1"/>
              <w:ind w:left="284"/>
              <w:rPr>
                <w:sz w:val="16"/>
                <w:szCs w:val="16"/>
              </w:rPr>
            </w:pPr>
            <w:r w:rsidRPr="001B47C8">
              <w:rPr>
                <w:sz w:val="16"/>
                <w:szCs w:val="16"/>
              </w:rPr>
              <w:t xml:space="preserve">Tel.: +4 021 </w:t>
            </w:r>
            <w:r w:rsidRPr="00FE758C">
              <w:rPr>
                <w:color w:val="auto"/>
                <w:sz w:val="16"/>
                <w:szCs w:val="16"/>
              </w:rPr>
              <w:t>430 6677</w:t>
            </w:r>
            <w:r w:rsidR="00321B86">
              <w:rPr>
                <w:sz w:val="16"/>
                <w:szCs w:val="16"/>
              </w:rPr>
              <w:t xml:space="preserve">       </w:t>
            </w:r>
            <w:r w:rsidRPr="001B47C8">
              <w:rPr>
                <w:sz w:val="16"/>
                <w:szCs w:val="16"/>
              </w:rPr>
              <w:t xml:space="preserve">e-mail: </w:t>
            </w:r>
            <w:hyperlink r:id="rId1" w:history="1">
              <w:r w:rsidR="00321B86" w:rsidRPr="00321B86">
                <w:rPr>
                  <w:rStyle w:val="Hyperlink"/>
                  <w:color w:val="auto"/>
                  <w:sz w:val="16"/>
                  <w:szCs w:val="16"/>
                  <w:u w:val="none"/>
                </w:rPr>
                <w:t>office@apmbuc.anpm.ro</w:t>
              </w:r>
            </w:hyperlink>
            <w:r w:rsidR="00321B86" w:rsidRPr="00321B86">
              <w:rPr>
                <w:rStyle w:val="Hyperlink"/>
                <w:color w:val="auto"/>
                <w:sz w:val="16"/>
                <w:szCs w:val="16"/>
                <w:u w:val="none"/>
              </w:rPr>
              <w:t xml:space="preserve">       </w:t>
            </w:r>
            <w:r w:rsidRPr="00321B86">
              <w:rPr>
                <w:color w:val="auto"/>
                <w:sz w:val="16"/>
                <w:szCs w:val="16"/>
              </w:rPr>
              <w:t xml:space="preserve">website: </w:t>
            </w:r>
            <w:hyperlink r:id="rId2" w:history="1">
              <w:r w:rsidRPr="00321B86">
                <w:rPr>
                  <w:rStyle w:val="Hyperlink"/>
                  <w:color w:val="auto"/>
                  <w:sz w:val="16"/>
                  <w:szCs w:val="16"/>
                  <w:u w:val="none"/>
                </w:rPr>
                <w:t>http://apmbuc.anpm.ro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490C68"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BE775DC"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AGENȚIA PEN</w:t>
    </w:r>
    <w:r w:rsidR="0073185F">
      <w:rPr>
        <w:sz w:val="16"/>
        <w:szCs w:val="16"/>
      </w:rPr>
      <w:t>TRU PROTECȚIA MEDIULUI MEHEDINTI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71115">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71115">
      <w:rPr>
        <w:b/>
        <w:bCs/>
        <w:noProof/>
        <w:sz w:val="16"/>
        <w:szCs w:val="16"/>
      </w:rPr>
      <w:t>9</w:t>
    </w:r>
    <w:r w:rsidRPr="00FE758C">
      <w:rPr>
        <w:b/>
        <w:bCs/>
        <w:sz w:val="16"/>
        <w:szCs w:val="16"/>
      </w:rPr>
      <w:fldChar w:fldCharType="end"/>
    </w:r>
  </w:p>
  <w:bookmarkEnd w:id="1"/>
  <w:bookmarkEnd w:id="2"/>
  <w:bookmarkEnd w:id="3"/>
  <w:bookmarkEnd w:id="4"/>
  <w:bookmarkEnd w:id="5"/>
  <w:bookmarkEnd w:id="6"/>
  <w:p w14:paraId="1083BA81" w14:textId="02706022" w:rsidR="0073185F" w:rsidRPr="0073185F" w:rsidRDefault="0073185F" w:rsidP="0073185F">
    <w:pPr>
      <w:tabs>
        <w:tab w:val="center" w:pos="4680"/>
        <w:tab w:val="right" w:pos="9360"/>
      </w:tabs>
      <w:spacing w:after="0" w:line="240" w:lineRule="auto"/>
      <w:rPr>
        <w:rFonts w:ascii="Garamond" w:eastAsia="Calibri" w:hAnsi="Garamond" w:cs="Times New Roman"/>
        <w:noProof/>
        <w14:ligatures w14:val="none"/>
      </w:rPr>
    </w:pPr>
    <w:r>
      <w:rPr>
        <w:rFonts w:ascii="Garamond" w:eastAsia="Calibri" w:hAnsi="Garamond" w:cs="Times New Roman"/>
        <w:noProof/>
        <w14:ligatures w14:val="none"/>
      </w:rPr>
      <w:t xml:space="preserve">     </w:t>
    </w:r>
    <w:r w:rsidRPr="0073185F">
      <w:rPr>
        <w:rFonts w:ascii="Garamond" w:eastAsia="Calibri" w:hAnsi="Garamond" w:cs="Times New Roman"/>
        <w:noProof/>
        <w14:ligatures w14:val="none"/>
      </w:rPr>
      <w:t>Str. Băile Romane, nr. 3, Drobeta Turnu Severin, Cod 220234</w:t>
    </w:r>
  </w:p>
  <w:p w14:paraId="28969997" w14:textId="49591910" w:rsidR="0073185F" w:rsidRPr="0073185F" w:rsidRDefault="0073185F" w:rsidP="0073185F">
    <w:pPr>
      <w:tabs>
        <w:tab w:val="center" w:pos="4680"/>
        <w:tab w:val="right" w:pos="9360"/>
      </w:tabs>
      <w:spacing w:after="0" w:line="240" w:lineRule="auto"/>
      <w:rPr>
        <w:rFonts w:ascii="Garamond" w:eastAsia="Calibri" w:hAnsi="Garamond" w:cs="Times New Roman"/>
        <w:noProof/>
        <w14:ligatures w14:val="none"/>
      </w:rPr>
    </w:pPr>
    <w:r>
      <w:rPr>
        <w:rFonts w:ascii="Garamond" w:eastAsia="Calibri" w:hAnsi="Garamond" w:cs="Times New Roman"/>
        <w:noProof/>
        <w14:ligatures w14:val="none"/>
      </w:rPr>
      <w:t xml:space="preserve">     </w:t>
    </w:r>
    <w:r w:rsidRPr="0073185F">
      <w:rPr>
        <w:rFonts w:ascii="Garamond" w:eastAsia="Calibri" w:hAnsi="Garamond" w:cs="Times New Roman"/>
        <w:noProof/>
        <w14:ligatures w14:val="none"/>
      </w:rPr>
      <w:t>Tel : 0040252/320396 Fax : 0040252/306018</w:t>
    </w:r>
  </w:p>
  <w:p w14:paraId="051FD53C" w14:textId="348F0E92" w:rsidR="001B47C8" w:rsidRPr="00321B86" w:rsidRDefault="0073185F" w:rsidP="0073185F">
    <w:pPr>
      <w:pStyle w:val="Footer1"/>
      <w:ind w:left="284"/>
      <w:rPr>
        <w:color w:val="auto"/>
        <w:sz w:val="16"/>
        <w:szCs w:val="16"/>
      </w:rPr>
    </w:pPr>
    <w:r w:rsidRPr="0073185F">
      <w:rPr>
        <w:rFonts w:ascii="Garamond" w:eastAsia="Calibri" w:hAnsi="Garamond" w:cs="Times New Roman"/>
        <w:noProof/>
        <w:color w:val="auto"/>
        <w:sz w:val="22"/>
        <w:szCs w:val="22"/>
      </w:rPr>
      <w:t xml:space="preserve">e-mail : </w:t>
    </w:r>
    <w:hyperlink r:id="rId1" w:history="1">
      <w:r w:rsidRPr="0073185F">
        <w:rPr>
          <w:rFonts w:ascii="Garamond" w:eastAsia="Calibri" w:hAnsi="Garamond" w:cs="Times New Roman"/>
          <w:noProof/>
          <w:color w:val="auto"/>
          <w:sz w:val="22"/>
          <w:szCs w:val="22"/>
          <w:u w:val="single"/>
        </w:rPr>
        <w:t>office@apmmh.anpm.ro</w:t>
      </w:r>
    </w:hyperlink>
    <w:r w:rsidRPr="0073185F">
      <w:rPr>
        <w:rFonts w:ascii="Garamond" w:eastAsia="Calibri" w:hAnsi="Garamond" w:cs="Times New Roman"/>
        <w:noProof/>
        <w:color w:val="auto"/>
        <w:sz w:val="22"/>
        <w:szCs w:val="22"/>
      </w:rPr>
      <w:t xml:space="preserve">, </w:t>
    </w:r>
    <w:hyperlink r:id="rId2" w:history="1">
      <w:r w:rsidRPr="0073185F">
        <w:rPr>
          <w:rFonts w:ascii="Garamond" w:eastAsia="Calibri" w:hAnsi="Garamond" w:cs="Times New Roman"/>
          <w:noProof/>
          <w:color w:val="0000FF"/>
          <w:sz w:val="22"/>
          <w:szCs w:val="22"/>
          <w:u w:val="single"/>
        </w:rPr>
        <w:t>reglementari</w:t>
      </w:r>
      <w:r w:rsidRPr="0073185F">
        <w:rPr>
          <w:rFonts w:ascii="Garamond" w:eastAsia="Calibri" w:hAnsi="Garamond" w:cs="Times New Roman"/>
          <w:noProof/>
          <w:color w:val="0000FF"/>
          <w:sz w:val="22"/>
          <w:szCs w:val="22"/>
          <w:u w:val="single"/>
          <w:lang w:val="en-US"/>
        </w:rPr>
        <w:t>@</w:t>
      </w:r>
      <w:r w:rsidRPr="0073185F">
        <w:rPr>
          <w:rFonts w:ascii="Garamond" w:eastAsia="Calibri" w:hAnsi="Garamond" w:cs="Times New Roman"/>
          <w:noProof/>
          <w:color w:val="0000FF"/>
          <w:sz w:val="22"/>
          <w:szCs w:val="22"/>
          <w:u w:val="single"/>
        </w:rPr>
        <w:t>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FE948" w14:textId="77777777" w:rsidR="00490C68" w:rsidRDefault="00490C68" w:rsidP="00143ACD">
      <w:pPr>
        <w:spacing w:after="0" w:line="240" w:lineRule="auto"/>
      </w:pPr>
      <w:r>
        <w:separator/>
      </w:r>
    </w:p>
  </w:footnote>
  <w:footnote w:type="continuationSeparator" w:id="0">
    <w:p w14:paraId="08DD6937" w14:textId="77777777" w:rsidR="00490C68" w:rsidRDefault="00490C6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5E73EAA">
          <wp:simplePos x="0" y="0"/>
          <wp:positionH relativeFrom="page">
            <wp:posOffset>307238</wp:posOffset>
          </wp:positionH>
          <wp:positionV relativeFrom="paragraph">
            <wp:posOffset>0</wp:posOffset>
          </wp:positionV>
          <wp:extent cx="6946737" cy="1367942"/>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6737" cy="13679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pt;height:11.5pt" o:bullet="t">
        <v:imagedata r:id="rId1" o:title="msoB07D"/>
      </v:shape>
    </w:pict>
  </w:numPicBullet>
  <w:abstractNum w:abstractNumId="0"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AD52C3"/>
    <w:multiLevelType w:val="hybridMultilevel"/>
    <w:tmpl w:val="C2189360"/>
    <w:lvl w:ilvl="0" w:tplc="2884A84A">
      <w:start w:val="1"/>
      <w:numFmt w:val="upperRoman"/>
      <w:lvlText w:val="%1."/>
      <w:lvlJc w:val="left"/>
      <w:pPr>
        <w:ind w:left="780" w:hanging="72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 w15:restartNumberingAfterBreak="0">
    <w:nsid w:val="188B4F71"/>
    <w:multiLevelType w:val="multilevel"/>
    <w:tmpl w:val="F360603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607045A"/>
    <w:multiLevelType w:val="hybridMultilevel"/>
    <w:tmpl w:val="4680155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2D67158D"/>
    <w:multiLevelType w:val="hybridMultilevel"/>
    <w:tmpl w:val="3238FD26"/>
    <w:lvl w:ilvl="0" w:tplc="458C79F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8" w15:restartNumberingAfterBreak="0">
    <w:nsid w:val="37C65F89"/>
    <w:multiLevelType w:val="hybridMultilevel"/>
    <w:tmpl w:val="F398B52E"/>
    <w:lvl w:ilvl="0" w:tplc="4BD242F0">
      <w:start w:val="1"/>
      <w:numFmt w:val="decimal"/>
      <w:lvlText w:val="%1."/>
      <w:lvlJc w:val="left"/>
      <w:pPr>
        <w:ind w:left="2790" w:hanging="360"/>
      </w:pPr>
      <w:rPr>
        <w:b/>
        <w:vertAlign w:val="baseline"/>
      </w:rPr>
    </w:lvl>
    <w:lvl w:ilvl="1" w:tplc="04180019" w:tentative="1">
      <w:start w:val="1"/>
      <w:numFmt w:val="lowerLetter"/>
      <w:lvlText w:val="%2."/>
      <w:lvlJc w:val="left"/>
      <w:pPr>
        <w:ind w:left="3510" w:hanging="360"/>
      </w:pPr>
    </w:lvl>
    <w:lvl w:ilvl="2" w:tplc="0418001B" w:tentative="1">
      <w:start w:val="1"/>
      <w:numFmt w:val="lowerRoman"/>
      <w:lvlText w:val="%3."/>
      <w:lvlJc w:val="right"/>
      <w:pPr>
        <w:ind w:left="4230" w:hanging="180"/>
      </w:pPr>
    </w:lvl>
    <w:lvl w:ilvl="3" w:tplc="0418000F" w:tentative="1">
      <w:start w:val="1"/>
      <w:numFmt w:val="decimal"/>
      <w:lvlText w:val="%4."/>
      <w:lvlJc w:val="left"/>
      <w:pPr>
        <w:ind w:left="4950" w:hanging="360"/>
      </w:pPr>
    </w:lvl>
    <w:lvl w:ilvl="4" w:tplc="04180019" w:tentative="1">
      <w:start w:val="1"/>
      <w:numFmt w:val="lowerLetter"/>
      <w:lvlText w:val="%5."/>
      <w:lvlJc w:val="left"/>
      <w:pPr>
        <w:ind w:left="5670" w:hanging="360"/>
      </w:pPr>
    </w:lvl>
    <w:lvl w:ilvl="5" w:tplc="0418001B" w:tentative="1">
      <w:start w:val="1"/>
      <w:numFmt w:val="lowerRoman"/>
      <w:lvlText w:val="%6."/>
      <w:lvlJc w:val="right"/>
      <w:pPr>
        <w:ind w:left="6390" w:hanging="180"/>
      </w:pPr>
    </w:lvl>
    <w:lvl w:ilvl="6" w:tplc="0418000F" w:tentative="1">
      <w:start w:val="1"/>
      <w:numFmt w:val="decimal"/>
      <w:lvlText w:val="%7."/>
      <w:lvlJc w:val="left"/>
      <w:pPr>
        <w:ind w:left="7110" w:hanging="360"/>
      </w:pPr>
    </w:lvl>
    <w:lvl w:ilvl="7" w:tplc="04180019" w:tentative="1">
      <w:start w:val="1"/>
      <w:numFmt w:val="lowerLetter"/>
      <w:lvlText w:val="%8."/>
      <w:lvlJc w:val="left"/>
      <w:pPr>
        <w:ind w:left="7830" w:hanging="360"/>
      </w:pPr>
    </w:lvl>
    <w:lvl w:ilvl="8" w:tplc="0418001B" w:tentative="1">
      <w:start w:val="1"/>
      <w:numFmt w:val="lowerRoman"/>
      <w:lvlText w:val="%9."/>
      <w:lvlJc w:val="right"/>
      <w:pPr>
        <w:ind w:left="8550" w:hanging="180"/>
      </w:pPr>
    </w:lvl>
  </w:abstractNum>
  <w:abstractNum w:abstractNumId="9" w15:restartNumberingAfterBreak="0">
    <w:nsid w:val="3A383E27"/>
    <w:multiLevelType w:val="multilevel"/>
    <w:tmpl w:val="452AA92E"/>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07A16C6"/>
    <w:multiLevelType w:val="hybridMultilevel"/>
    <w:tmpl w:val="F75875C8"/>
    <w:lvl w:ilvl="0" w:tplc="04180015">
      <w:start w:val="1"/>
      <w:numFmt w:val="upperLetter"/>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2" w15:restartNumberingAfterBreak="0">
    <w:nsid w:val="515610CD"/>
    <w:multiLevelType w:val="multilevel"/>
    <w:tmpl w:val="6D3E5C7C"/>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3" w15:restartNumberingAfterBreak="0">
    <w:nsid w:val="5889356C"/>
    <w:multiLevelType w:val="hybridMultilevel"/>
    <w:tmpl w:val="3EA827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BCF58B7"/>
    <w:multiLevelType w:val="multilevel"/>
    <w:tmpl w:val="51F21B6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D164FE3"/>
    <w:multiLevelType w:val="hybridMultilevel"/>
    <w:tmpl w:val="69CE6E58"/>
    <w:lvl w:ilvl="0" w:tplc="74EE415A">
      <w:start w:val="3"/>
      <w:numFmt w:val="upperRoman"/>
      <w:lvlText w:val="%1."/>
      <w:lvlJc w:val="left"/>
      <w:pPr>
        <w:ind w:left="3240" w:hanging="72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16"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7"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ED5AD4"/>
    <w:multiLevelType w:val="hybridMultilevel"/>
    <w:tmpl w:val="A5286B26"/>
    <w:lvl w:ilvl="0" w:tplc="0418000F">
      <w:start w:val="1"/>
      <w:numFmt w:val="decimal"/>
      <w:lvlText w:val="%1."/>
      <w:lvlJc w:val="left"/>
      <w:pPr>
        <w:ind w:left="2226" w:hanging="360"/>
      </w:pPr>
    </w:lvl>
    <w:lvl w:ilvl="1" w:tplc="04180019" w:tentative="1">
      <w:start w:val="1"/>
      <w:numFmt w:val="lowerLetter"/>
      <w:lvlText w:val="%2."/>
      <w:lvlJc w:val="left"/>
      <w:pPr>
        <w:ind w:left="2946" w:hanging="360"/>
      </w:pPr>
    </w:lvl>
    <w:lvl w:ilvl="2" w:tplc="0418001B" w:tentative="1">
      <w:start w:val="1"/>
      <w:numFmt w:val="lowerRoman"/>
      <w:lvlText w:val="%3."/>
      <w:lvlJc w:val="right"/>
      <w:pPr>
        <w:ind w:left="3666" w:hanging="180"/>
      </w:pPr>
    </w:lvl>
    <w:lvl w:ilvl="3" w:tplc="0418000F" w:tentative="1">
      <w:start w:val="1"/>
      <w:numFmt w:val="decimal"/>
      <w:lvlText w:val="%4."/>
      <w:lvlJc w:val="left"/>
      <w:pPr>
        <w:ind w:left="4386" w:hanging="360"/>
      </w:pPr>
    </w:lvl>
    <w:lvl w:ilvl="4" w:tplc="04180019" w:tentative="1">
      <w:start w:val="1"/>
      <w:numFmt w:val="lowerLetter"/>
      <w:lvlText w:val="%5."/>
      <w:lvlJc w:val="left"/>
      <w:pPr>
        <w:ind w:left="5106" w:hanging="360"/>
      </w:pPr>
    </w:lvl>
    <w:lvl w:ilvl="5" w:tplc="0418001B" w:tentative="1">
      <w:start w:val="1"/>
      <w:numFmt w:val="lowerRoman"/>
      <w:lvlText w:val="%6."/>
      <w:lvlJc w:val="right"/>
      <w:pPr>
        <w:ind w:left="5826" w:hanging="180"/>
      </w:pPr>
    </w:lvl>
    <w:lvl w:ilvl="6" w:tplc="0418000F" w:tentative="1">
      <w:start w:val="1"/>
      <w:numFmt w:val="decimal"/>
      <w:lvlText w:val="%7."/>
      <w:lvlJc w:val="left"/>
      <w:pPr>
        <w:ind w:left="6546" w:hanging="360"/>
      </w:pPr>
    </w:lvl>
    <w:lvl w:ilvl="7" w:tplc="04180019" w:tentative="1">
      <w:start w:val="1"/>
      <w:numFmt w:val="lowerLetter"/>
      <w:lvlText w:val="%8."/>
      <w:lvlJc w:val="left"/>
      <w:pPr>
        <w:ind w:left="7266" w:hanging="360"/>
      </w:pPr>
    </w:lvl>
    <w:lvl w:ilvl="8" w:tplc="0418001B" w:tentative="1">
      <w:start w:val="1"/>
      <w:numFmt w:val="lowerRoman"/>
      <w:lvlText w:val="%9."/>
      <w:lvlJc w:val="right"/>
      <w:pPr>
        <w:ind w:left="7986" w:hanging="180"/>
      </w:pPr>
    </w:lvl>
  </w:abstractNum>
  <w:num w:numId="1">
    <w:abstractNumId w:val="7"/>
  </w:num>
  <w:num w:numId="2">
    <w:abstractNumId w:val="6"/>
  </w:num>
  <w:num w:numId="3">
    <w:abstractNumId w:val="16"/>
  </w:num>
  <w:num w:numId="4">
    <w:abstractNumId w:val="0"/>
  </w:num>
  <w:num w:numId="5">
    <w:abstractNumId w:val="17"/>
  </w:num>
  <w:num w:numId="6">
    <w:abstractNumId w:val="10"/>
  </w:num>
  <w:num w:numId="7">
    <w:abstractNumId w:val="15"/>
  </w:num>
  <w:num w:numId="8">
    <w:abstractNumId w:val="3"/>
  </w:num>
  <w:num w:numId="9">
    <w:abstractNumId w:val="18"/>
  </w:num>
  <w:num w:numId="10">
    <w:abstractNumId w:val="11"/>
  </w:num>
  <w:num w:numId="11">
    <w:abstractNumId w:val="8"/>
  </w:num>
  <w:num w:numId="12">
    <w:abstractNumId w:val="4"/>
  </w:num>
  <w:num w:numId="13">
    <w:abstractNumId w:val="13"/>
  </w:num>
  <w:num w:numId="14">
    <w:abstractNumId w:val="5"/>
  </w:num>
  <w:num w:numId="15">
    <w:abstractNumId w:val="12"/>
  </w:num>
  <w:num w:numId="16">
    <w:abstractNumId w:val="2"/>
  </w:num>
  <w:num w:numId="17">
    <w:abstractNumId w:val="9"/>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33DF2"/>
    <w:rsid w:val="00042469"/>
    <w:rsid w:val="00062866"/>
    <w:rsid w:val="000821FC"/>
    <w:rsid w:val="000B5E43"/>
    <w:rsid w:val="000C0E50"/>
    <w:rsid w:val="000E1DC5"/>
    <w:rsid w:val="000F2AD8"/>
    <w:rsid w:val="001106DF"/>
    <w:rsid w:val="00126E41"/>
    <w:rsid w:val="00142EC5"/>
    <w:rsid w:val="00143ACD"/>
    <w:rsid w:val="00150152"/>
    <w:rsid w:val="001B47C8"/>
    <w:rsid w:val="002109CA"/>
    <w:rsid w:val="002A3BE8"/>
    <w:rsid w:val="00321B86"/>
    <w:rsid w:val="00354326"/>
    <w:rsid w:val="003E655B"/>
    <w:rsid w:val="003F2392"/>
    <w:rsid w:val="00460310"/>
    <w:rsid w:val="00482EF6"/>
    <w:rsid w:val="00490C68"/>
    <w:rsid w:val="004A0051"/>
    <w:rsid w:val="004A5C08"/>
    <w:rsid w:val="004B7417"/>
    <w:rsid w:val="004C0CE7"/>
    <w:rsid w:val="004C7186"/>
    <w:rsid w:val="004E0016"/>
    <w:rsid w:val="004F0F51"/>
    <w:rsid w:val="0051560F"/>
    <w:rsid w:val="00524227"/>
    <w:rsid w:val="0053065D"/>
    <w:rsid w:val="00571115"/>
    <w:rsid w:val="0061264B"/>
    <w:rsid w:val="006A1311"/>
    <w:rsid w:val="006A261F"/>
    <w:rsid w:val="006A2ADC"/>
    <w:rsid w:val="006D65DB"/>
    <w:rsid w:val="006E2F4A"/>
    <w:rsid w:val="007065C8"/>
    <w:rsid w:val="0073185F"/>
    <w:rsid w:val="00734D88"/>
    <w:rsid w:val="00753CCD"/>
    <w:rsid w:val="0078723B"/>
    <w:rsid w:val="007D4A5C"/>
    <w:rsid w:val="007D4C35"/>
    <w:rsid w:val="007E6483"/>
    <w:rsid w:val="007F661D"/>
    <w:rsid w:val="0081504B"/>
    <w:rsid w:val="008507D9"/>
    <w:rsid w:val="008631FB"/>
    <w:rsid w:val="008C7811"/>
    <w:rsid w:val="008D246C"/>
    <w:rsid w:val="008E19DC"/>
    <w:rsid w:val="0090061B"/>
    <w:rsid w:val="009142A5"/>
    <w:rsid w:val="00941750"/>
    <w:rsid w:val="009A3973"/>
    <w:rsid w:val="009B480A"/>
    <w:rsid w:val="009B5F83"/>
    <w:rsid w:val="009D0807"/>
    <w:rsid w:val="00A049F8"/>
    <w:rsid w:val="00A0719A"/>
    <w:rsid w:val="00A906B5"/>
    <w:rsid w:val="00AB4A66"/>
    <w:rsid w:val="00AC12A5"/>
    <w:rsid w:val="00B3214B"/>
    <w:rsid w:val="00B66053"/>
    <w:rsid w:val="00BA0887"/>
    <w:rsid w:val="00BE0746"/>
    <w:rsid w:val="00C02DFA"/>
    <w:rsid w:val="00C545F6"/>
    <w:rsid w:val="00C61733"/>
    <w:rsid w:val="00C808CC"/>
    <w:rsid w:val="00CA1DBB"/>
    <w:rsid w:val="00D1499F"/>
    <w:rsid w:val="00D356FA"/>
    <w:rsid w:val="00D41783"/>
    <w:rsid w:val="00D447FB"/>
    <w:rsid w:val="00D50106"/>
    <w:rsid w:val="00D62259"/>
    <w:rsid w:val="00D8381D"/>
    <w:rsid w:val="00D90C88"/>
    <w:rsid w:val="00DE792C"/>
    <w:rsid w:val="00DF3AFA"/>
    <w:rsid w:val="00E35AD6"/>
    <w:rsid w:val="00E82CD9"/>
    <w:rsid w:val="00E84F3C"/>
    <w:rsid w:val="00ED25D0"/>
    <w:rsid w:val="00F1090C"/>
    <w:rsid w:val="00F44F33"/>
    <w:rsid w:val="00F8126C"/>
    <w:rsid w:val="00FB5C16"/>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3F2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92"/>
    <w:rPr>
      <w:rFonts w:ascii="Segoe UI" w:hAnsi="Segoe UI" w:cs="Segoe UI"/>
      <w:sz w:val="18"/>
      <w:szCs w:val="18"/>
    </w:rPr>
  </w:style>
  <w:style w:type="paragraph" w:styleId="ListParagraph">
    <w:name w:val="List Paragraph"/>
    <w:basedOn w:val="Normal"/>
    <w:uiPriority w:val="34"/>
    <w:qFormat/>
    <w:rsid w:val="006E2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buc.anpm.ro" TargetMode="External"/><Relationship Id="rId1" Type="http://schemas.openxmlformats.org/officeDocument/2006/relationships/hyperlink" Target="mailto:office@apmbuc.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glementari@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760C-4821-4BA2-8DC7-854996DE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4604</Words>
  <Characters>26708</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Marilena Faier</cp:lastModifiedBy>
  <cp:revision>5</cp:revision>
  <cp:lastPrinted>2024-02-26T09:05:00Z</cp:lastPrinted>
  <dcterms:created xsi:type="dcterms:W3CDTF">2024-05-10T07:51:00Z</dcterms:created>
  <dcterms:modified xsi:type="dcterms:W3CDTF">2024-05-10T10:13:00Z</dcterms:modified>
</cp:coreProperties>
</file>