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075B0D23"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AGENȚIA PEN</w:t>
      </w:r>
      <w:r w:rsidR="00392E06">
        <w:rPr>
          <w:rFonts w:ascii="Trebuchet MS" w:hAnsi="Trebuchet MS"/>
          <w:b/>
          <w:bCs/>
          <w:sz w:val="28"/>
          <w:szCs w:val="28"/>
        </w:rPr>
        <w:t>TRU PROTECȚIA MEDIULUI MEHEDINȚ</w:t>
      </w:r>
      <w:r w:rsidR="0073185F">
        <w:rPr>
          <w:rFonts w:ascii="Trebuchet MS" w:hAnsi="Trebuchet MS"/>
          <w:b/>
          <w:bCs/>
          <w:sz w:val="28"/>
          <w:szCs w:val="28"/>
        </w:rPr>
        <w:t>I</w:t>
      </w:r>
    </w:p>
    <w:p w14:paraId="54CBB430" w14:textId="15A06817" w:rsidR="00DE792C" w:rsidRPr="0051560F" w:rsidRDefault="00DE792C" w:rsidP="00142EC5">
      <w:pPr>
        <w:spacing w:line="360" w:lineRule="auto"/>
        <w:rPr>
          <w:rFonts w:ascii="Trebuchet MS" w:hAnsi="Trebuchet MS"/>
        </w:rPr>
      </w:pPr>
      <w:r w:rsidRPr="0051560F">
        <w:rPr>
          <w:rFonts w:ascii="Trebuchet MS" w:hAnsi="Trebuchet MS"/>
        </w:rPr>
        <w:t xml:space="preserve">Nr. </w:t>
      </w:r>
      <w:r w:rsidR="006A1311" w:rsidRPr="0051560F">
        <w:rPr>
          <w:rFonts w:ascii="Trebuchet MS" w:hAnsi="Trebuchet MS"/>
        </w:rPr>
        <w:t>................</w:t>
      </w:r>
      <w:r w:rsidRPr="0051560F">
        <w:rPr>
          <w:rFonts w:ascii="Trebuchet MS" w:hAnsi="Trebuchet MS"/>
        </w:rPr>
        <w:t xml:space="preserve"> / </w:t>
      </w:r>
      <w:r w:rsidR="006A1311" w:rsidRPr="0051560F">
        <w:rPr>
          <w:rFonts w:ascii="Trebuchet MS" w:hAnsi="Trebuchet MS"/>
        </w:rPr>
        <w:t>....................</w:t>
      </w:r>
    </w:p>
    <w:p w14:paraId="1D76F519" w14:textId="77777777" w:rsidR="0073185F" w:rsidRPr="0073185F" w:rsidRDefault="0073185F" w:rsidP="0073185F">
      <w:pPr>
        <w:spacing w:after="0" w:line="240" w:lineRule="auto"/>
        <w:rPr>
          <w:rFonts w:ascii="Trebuchet MS" w:eastAsia="Calibri" w:hAnsi="Trebuchet MS" w:cs="Times New Roman"/>
          <w:i/>
          <w14:ligatures w14:val="none"/>
        </w:rPr>
      </w:pPr>
    </w:p>
    <w:p w14:paraId="34140A2E" w14:textId="77777777" w:rsidR="00A71843" w:rsidRPr="00A71843" w:rsidRDefault="00A71843" w:rsidP="00A71843">
      <w:pPr>
        <w:spacing w:after="0" w:line="360" w:lineRule="auto"/>
        <w:jc w:val="center"/>
        <w:rPr>
          <w:rFonts w:ascii="Trebuchet MS" w:hAnsi="Trebuchet MS"/>
        </w:rPr>
      </w:pPr>
      <w:r w:rsidRPr="00A71843">
        <w:rPr>
          <w:rFonts w:ascii="Trebuchet MS" w:hAnsi="Trebuchet MS"/>
          <w:b/>
          <w:bCs/>
        </w:rPr>
        <w:t>Decizia etapei de încadrare</w:t>
      </w:r>
    </w:p>
    <w:p w14:paraId="0372007A" w14:textId="4C24A57F" w:rsidR="00A71843" w:rsidRDefault="00FD32AB" w:rsidP="00FD32AB">
      <w:pPr>
        <w:spacing w:after="0" w:line="360" w:lineRule="auto"/>
        <w:ind w:left="3540"/>
        <w:rPr>
          <w:rFonts w:ascii="Trebuchet MS" w:hAnsi="Trebuchet MS"/>
        </w:rPr>
      </w:pPr>
      <w:r>
        <w:rPr>
          <w:rFonts w:ascii="Trebuchet MS" w:hAnsi="Trebuchet MS"/>
        </w:rPr>
        <w:t xml:space="preserve">    </w:t>
      </w:r>
      <w:r w:rsidR="0079271D">
        <w:rPr>
          <w:rFonts w:ascii="Trebuchet MS" w:hAnsi="Trebuchet MS"/>
        </w:rPr>
        <w:t xml:space="preserve">       Proiect</w:t>
      </w:r>
    </w:p>
    <w:p w14:paraId="012D0E46" w14:textId="77777777" w:rsidR="00FD32AB" w:rsidRPr="0079371B" w:rsidRDefault="00FD32AB" w:rsidP="00FD32AB">
      <w:pPr>
        <w:spacing w:after="0" w:line="360" w:lineRule="auto"/>
        <w:ind w:left="3540"/>
        <w:rPr>
          <w:rFonts w:ascii="Trebuchet MS" w:hAnsi="Trebuchet MS"/>
          <w:color w:val="FF0000"/>
        </w:rPr>
      </w:pPr>
    </w:p>
    <w:p w14:paraId="47890623" w14:textId="1474642B"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Ca urmare a solicitării de emitere a acordului de mediu adresate de </w:t>
      </w:r>
      <w:r w:rsidR="00813CED">
        <w:rPr>
          <w:rFonts w:ascii="Trebuchet MS" w:hAnsi="Trebuchet MS"/>
        </w:rPr>
        <w:t>S.C. MEHEDINȚI GAZ S.A.</w:t>
      </w:r>
      <w:r w:rsidRPr="00A71843">
        <w:rPr>
          <w:rFonts w:ascii="Trebuchet MS" w:hAnsi="Trebuchet MS"/>
        </w:rPr>
        <w:t xml:space="preserve">, cu sediul în </w:t>
      </w:r>
      <w:r w:rsidR="00813CED">
        <w:rPr>
          <w:rFonts w:ascii="Trebuchet MS" w:hAnsi="Trebuchet MS"/>
        </w:rPr>
        <w:t>localitatea Drobeta Turnu Severin, B-dul. Tudor Vladimirescu, nr.95B</w:t>
      </w:r>
      <w:r w:rsidRPr="00A71843">
        <w:rPr>
          <w:rFonts w:ascii="Trebuchet MS" w:hAnsi="Trebuchet MS"/>
        </w:rPr>
        <w:t>, județul Mehedinți, înregistrată la APM Meh</w:t>
      </w:r>
      <w:r w:rsidR="00D37BC0">
        <w:rPr>
          <w:rFonts w:ascii="Trebuchet MS" w:hAnsi="Trebuchet MS"/>
        </w:rPr>
        <w:t>edinţi  cu n</w:t>
      </w:r>
      <w:r w:rsidR="002E7F09">
        <w:rPr>
          <w:rFonts w:ascii="Trebuchet MS" w:hAnsi="Trebuchet MS"/>
        </w:rPr>
        <w:t>r. 6663 din 14.05</w:t>
      </w:r>
      <w:r w:rsidR="009F1F44">
        <w:rPr>
          <w:rFonts w:ascii="Trebuchet MS" w:hAnsi="Trebuchet MS"/>
        </w:rPr>
        <w:t>.2024</w:t>
      </w:r>
      <w:r w:rsidR="0009489C">
        <w:rPr>
          <w:rFonts w:ascii="Trebuchet MS" w:hAnsi="Trebuchet MS"/>
        </w:rPr>
        <w:t>,</w:t>
      </w:r>
      <w:r w:rsidRPr="00A71843">
        <w:rPr>
          <w:rFonts w:ascii="Trebuchet MS" w:hAnsi="Trebuchet MS"/>
        </w:rPr>
        <w:t xml:space="preserve"> 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 autoritatea competentă pentru protecţia mediului APM Mehedinţi  decide, ca urmare a consultărilor desfăşurate în cadrul şedinţei Comisiei de </w:t>
      </w:r>
      <w:r w:rsidR="009011AE">
        <w:rPr>
          <w:rFonts w:ascii="Trebuchet MS" w:hAnsi="Trebuchet MS"/>
        </w:rPr>
        <w:t xml:space="preserve">analiză tehnică  din data de </w:t>
      </w:r>
      <w:r w:rsidR="00575AD1">
        <w:rPr>
          <w:rFonts w:ascii="Trebuchet MS" w:hAnsi="Trebuchet MS"/>
        </w:rPr>
        <w:t>23.05</w:t>
      </w:r>
      <w:r w:rsidRPr="009011AE">
        <w:rPr>
          <w:rFonts w:ascii="Trebuchet MS" w:hAnsi="Trebuchet MS"/>
        </w:rPr>
        <w:t xml:space="preserve">.2024 </w:t>
      </w:r>
      <w:r w:rsidRPr="00A71843">
        <w:rPr>
          <w:rFonts w:ascii="Trebuchet MS" w:hAnsi="Trebuchet MS"/>
        </w:rPr>
        <w:t>că proiectul "</w:t>
      </w:r>
      <w:r w:rsidR="00813CED">
        <w:rPr>
          <w:rFonts w:ascii="Trebuchet MS" w:hAnsi="Trebuchet MS"/>
          <w:b/>
        </w:rPr>
        <w:t>Extindere rețea de distribuție gaze naturale și branșamente individuale</w:t>
      </w:r>
      <w:r w:rsidR="009F1F44">
        <w:rPr>
          <w:rFonts w:ascii="Trebuchet MS" w:hAnsi="Trebuchet MS"/>
        </w:rPr>
        <w:t xml:space="preserve">" propus a fi amplasat în </w:t>
      </w:r>
      <w:r w:rsidR="00D37BC0">
        <w:rPr>
          <w:rFonts w:ascii="Trebuchet MS" w:hAnsi="Trebuchet MS"/>
        </w:rPr>
        <w:t xml:space="preserve">intravilanul </w:t>
      </w:r>
      <w:r w:rsidR="00813CED">
        <w:rPr>
          <w:rFonts w:ascii="Trebuchet MS" w:hAnsi="Trebuchet MS"/>
        </w:rPr>
        <w:t xml:space="preserve">localității Drobeta Turnu Severin, str. </w:t>
      </w:r>
      <w:r w:rsidR="002E7F09">
        <w:rPr>
          <w:rFonts w:ascii="Trebuchet MS" w:hAnsi="Trebuchet MS"/>
        </w:rPr>
        <w:t>Aleea Narciselor</w:t>
      </w:r>
      <w:r w:rsidR="00813CED">
        <w:rPr>
          <w:rFonts w:ascii="Trebuchet MS" w:hAnsi="Trebuchet MS"/>
        </w:rPr>
        <w:t xml:space="preserve"> – până la </w:t>
      </w:r>
      <w:r w:rsidR="002E7F09">
        <w:rPr>
          <w:rFonts w:ascii="Trebuchet MS" w:hAnsi="Trebuchet MS"/>
        </w:rPr>
        <w:t>blocul C8</w:t>
      </w:r>
      <w:r w:rsidR="009F1F44">
        <w:rPr>
          <w:rFonts w:ascii="Trebuchet MS" w:hAnsi="Trebuchet MS"/>
        </w:rPr>
        <w:t>,</w:t>
      </w:r>
      <w:r w:rsidRPr="00A71843">
        <w:rPr>
          <w:rFonts w:ascii="Trebuchet MS" w:hAnsi="Trebuchet MS"/>
        </w:rPr>
        <w:t xml:space="preserve"> judeţul Mehedinţi;</w:t>
      </w:r>
    </w:p>
    <w:p w14:paraId="6EBD40EF"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 nu se supune evaluării impactului asupra mediului.</w:t>
      </w:r>
    </w:p>
    <w:p w14:paraId="6D70F0F4"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Justificarea prezentei decizii:</w:t>
      </w:r>
    </w:p>
    <w:p w14:paraId="20D8C2A5"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I. Motivele pe baza cărora s-a stabilit necesitatea neefectuării evaluării impactului asupra mediului sunt următoarele:</w:t>
      </w:r>
    </w:p>
    <w:p w14:paraId="36AFED1D"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ab/>
        <w:t>1. Caracteristicile proiectului:</w:t>
      </w:r>
    </w:p>
    <w:p w14:paraId="16283BB8" w14:textId="1CEEA7D5" w:rsidR="00A71843" w:rsidRPr="008229A1" w:rsidRDefault="00A71843" w:rsidP="003443DB">
      <w:pPr>
        <w:autoSpaceDE w:val="0"/>
        <w:autoSpaceDN w:val="0"/>
        <w:adjustRightInd w:val="0"/>
        <w:spacing w:after="0" w:line="360" w:lineRule="auto"/>
        <w:jc w:val="both"/>
        <w:rPr>
          <w:rFonts w:ascii="Trebuchet MS" w:hAnsi="Trebuchet MS"/>
        </w:rPr>
      </w:pPr>
      <w:r w:rsidRPr="003443DB">
        <w:rPr>
          <w:rFonts w:ascii="Trebuchet MS" w:hAnsi="Trebuchet MS"/>
          <w:color w:val="FF0000"/>
        </w:rPr>
        <w:t xml:space="preserve">    </w:t>
      </w:r>
      <w:r w:rsidRPr="008229A1">
        <w:rPr>
          <w:rFonts w:ascii="Trebuchet MS" w:hAnsi="Trebuchet MS"/>
        </w:rPr>
        <w:t>a) proiectul se încadrează în prevederile Legii nr.292/2018 privind evaluarea impactului anumitor proiecte publice şi private asup</w:t>
      </w:r>
      <w:r w:rsidR="003443DB" w:rsidRPr="008229A1">
        <w:rPr>
          <w:rFonts w:ascii="Trebuchet MS" w:hAnsi="Trebuchet MS"/>
        </w:rPr>
        <w:t xml:space="preserve">ra mediului, anexa nr. 2, </w:t>
      </w:r>
      <w:r w:rsidR="0009489C" w:rsidRPr="008229A1">
        <w:rPr>
          <w:rFonts w:ascii="Trebuchet MS" w:hAnsi="Trebuchet MS"/>
        </w:rPr>
        <w:t>pct. 13 lit a) - "</w:t>
      </w:r>
      <w:r w:rsidR="00AF6CBA" w:rsidRPr="008229A1">
        <w:rPr>
          <w:rFonts w:ascii="Trebuchet MS" w:hAnsi="Trebuchet MS"/>
        </w:rPr>
        <w:t xml:space="preserve">orice modificări sau extinderi, altele decât cele prevăzute la pct. 24 din anexa nr. 1, ale proiectelor prevăzute în anexa nr. 1 sau </w:t>
      </w:r>
      <w:r w:rsidR="00D37BC0">
        <w:rPr>
          <w:rFonts w:ascii="Trebuchet MS" w:hAnsi="Trebuchet MS"/>
        </w:rPr>
        <w:t xml:space="preserve"> </w:t>
      </w:r>
      <w:r w:rsidR="00AF6CBA" w:rsidRPr="008229A1">
        <w:rPr>
          <w:rFonts w:ascii="Trebuchet MS" w:hAnsi="Trebuchet MS"/>
        </w:rPr>
        <w:t>în prezenta anexă, deja autorizate, executate sau în curs de a fi executate, care pot avea efecte semnificative negative asupra mediului</w:t>
      </w:r>
      <w:r w:rsidR="0009489C" w:rsidRPr="008229A1">
        <w:rPr>
          <w:rFonts w:ascii="Trebuchet MS" w:hAnsi="Trebuchet MS"/>
        </w:rPr>
        <w:t>"</w:t>
      </w:r>
      <w:r w:rsidR="00AF6CBA" w:rsidRPr="008229A1">
        <w:rPr>
          <w:rFonts w:ascii="Trebuchet MS" w:hAnsi="Trebuchet MS"/>
        </w:rPr>
        <w:t>;</w:t>
      </w:r>
    </w:p>
    <w:p w14:paraId="7D9E5E35" w14:textId="77777777" w:rsidR="00EB2EC6" w:rsidRDefault="00A71843" w:rsidP="003443DB">
      <w:pPr>
        <w:spacing w:after="0" w:line="360" w:lineRule="auto"/>
        <w:jc w:val="both"/>
        <w:textAlignment w:val="baseline"/>
        <w:rPr>
          <w:rFonts w:ascii="Trebuchet MS" w:eastAsia="Times New Roman" w:hAnsi="Trebuchet MS"/>
        </w:rPr>
      </w:pPr>
      <w:r w:rsidRPr="008229A1">
        <w:rPr>
          <w:rFonts w:ascii="Trebuchet MS" w:hAnsi="Trebuchet MS"/>
        </w:rPr>
        <w:t xml:space="preserve">  b) </w:t>
      </w:r>
      <w:r w:rsidRPr="008229A1">
        <w:rPr>
          <w:rFonts w:ascii="Trebuchet MS" w:eastAsia="Times New Roman" w:hAnsi="Trebuchet MS"/>
        </w:rPr>
        <w:t xml:space="preserve">dimensiunea și concepția întregului proiect: </w:t>
      </w:r>
      <w:r w:rsidR="003443DB" w:rsidRPr="00231A2D">
        <w:rPr>
          <w:rFonts w:ascii="Trebuchet MS" w:eastAsia="Times New Roman" w:hAnsi="Trebuchet MS"/>
        </w:rPr>
        <w:t xml:space="preserve">acest proiect </w:t>
      </w:r>
      <w:r w:rsidR="00813CED">
        <w:rPr>
          <w:rFonts w:ascii="Trebuchet MS" w:eastAsia="Times New Roman" w:hAnsi="Trebuchet MS"/>
        </w:rPr>
        <w:t xml:space="preserve">este de mici dimensiuni și </w:t>
      </w:r>
      <w:r w:rsidR="00D37BC0">
        <w:rPr>
          <w:rFonts w:ascii="Trebuchet MS" w:eastAsia="Times New Roman" w:hAnsi="Trebuchet MS"/>
        </w:rPr>
        <w:t xml:space="preserve">își propune </w:t>
      </w:r>
      <w:r w:rsidR="00813CED">
        <w:rPr>
          <w:rFonts w:ascii="Trebuchet MS" w:eastAsia="Times New Roman" w:hAnsi="Trebuchet MS"/>
        </w:rPr>
        <w:t>extinderea rețelei de distribuție gaze naturale cu branșamentele aferente</w:t>
      </w:r>
      <w:r w:rsidR="00C352FA">
        <w:rPr>
          <w:rFonts w:ascii="Trebuchet MS" w:eastAsia="Times New Roman" w:hAnsi="Trebuchet MS"/>
        </w:rPr>
        <w:t xml:space="preserve">. </w:t>
      </w:r>
    </w:p>
    <w:p w14:paraId="7F61F85A" w14:textId="77BF5000" w:rsidR="00EB2EC6" w:rsidRPr="002E7F09" w:rsidRDefault="00EB2EC6" w:rsidP="003443DB">
      <w:pPr>
        <w:spacing w:after="0" w:line="360" w:lineRule="auto"/>
        <w:jc w:val="both"/>
        <w:textAlignment w:val="baseline"/>
        <w:rPr>
          <w:rFonts w:ascii="Trebuchet MS" w:eastAsia="Times New Roman" w:hAnsi="Trebuchet MS"/>
          <w:color w:val="00B050"/>
        </w:rPr>
      </w:pPr>
      <w:r>
        <w:rPr>
          <w:rFonts w:ascii="Trebuchet MS" w:eastAsia="Times New Roman" w:hAnsi="Trebuchet MS"/>
        </w:rPr>
        <w:t>Terenul pe care se va realiza investiția aparține domeniului public, fiind situat în intravilanul Municipiului Drobeta Turnu Sev</w:t>
      </w:r>
      <w:r w:rsidR="002E7F09">
        <w:rPr>
          <w:rFonts w:ascii="Trebuchet MS" w:eastAsia="Times New Roman" w:hAnsi="Trebuchet MS"/>
        </w:rPr>
        <w:t>erin, cu funcțiunea de stradă,</w:t>
      </w:r>
      <w:r>
        <w:rPr>
          <w:rFonts w:ascii="Trebuchet MS" w:eastAsia="Times New Roman" w:hAnsi="Trebuchet MS"/>
        </w:rPr>
        <w:t xml:space="preserve"> trotuar</w:t>
      </w:r>
      <w:r w:rsidR="002E7F09">
        <w:rPr>
          <w:rFonts w:ascii="Trebuchet MS" w:eastAsia="Times New Roman" w:hAnsi="Trebuchet MS"/>
        </w:rPr>
        <w:t xml:space="preserve"> și </w:t>
      </w:r>
      <w:r w:rsidR="002E7F09" w:rsidRPr="00DE7273">
        <w:rPr>
          <w:rFonts w:ascii="Trebuchet MS" w:eastAsia="Times New Roman" w:hAnsi="Trebuchet MS"/>
        </w:rPr>
        <w:t>spațiu verde</w:t>
      </w:r>
      <w:r w:rsidRPr="00DE7273">
        <w:rPr>
          <w:rFonts w:ascii="Trebuchet MS" w:eastAsia="Times New Roman" w:hAnsi="Trebuchet MS"/>
        </w:rPr>
        <w:t>.</w:t>
      </w:r>
    </w:p>
    <w:p w14:paraId="2654D983" w14:textId="029E09A0" w:rsidR="00392E06" w:rsidRDefault="00813CED" w:rsidP="005230B7">
      <w:pPr>
        <w:spacing w:after="0" w:line="360" w:lineRule="auto"/>
        <w:jc w:val="both"/>
        <w:textAlignment w:val="baseline"/>
        <w:rPr>
          <w:rFonts w:ascii="Trebuchet MS" w:eastAsia="Times New Roman" w:hAnsi="Trebuchet MS"/>
        </w:rPr>
      </w:pPr>
      <w:r>
        <w:rPr>
          <w:rFonts w:ascii="Trebuchet MS" w:eastAsia="Times New Roman" w:hAnsi="Trebuchet MS"/>
        </w:rPr>
        <w:t xml:space="preserve">În prezent pe strada </w:t>
      </w:r>
      <w:r w:rsidR="002E7F09">
        <w:rPr>
          <w:rFonts w:ascii="Trebuchet MS" w:eastAsia="Times New Roman" w:hAnsi="Trebuchet MS"/>
        </w:rPr>
        <w:t>Crișan</w:t>
      </w:r>
      <w:r>
        <w:rPr>
          <w:rFonts w:ascii="Trebuchet MS" w:eastAsia="Times New Roman" w:hAnsi="Trebuchet MS"/>
        </w:rPr>
        <w:t xml:space="preserve"> există o conductă de distribuție a gazelor naturale presiune medie PE 100, </w:t>
      </w:r>
      <w:r w:rsidR="005230B7">
        <w:rPr>
          <w:rFonts w:ascii="Trebuchet MS" w:eastAsia="Times New Roman" w:hAnsi="Trebuchet MS"/>
        </w:rPr>
        <w:t>SDR11</w:t>
      </w:r>
      <w:r>
        <w:rPr>
          <w:rFonts w:ascii="Trebuchet MS" w:eastAsia="Times New Roman" w:hAnsi="Trebuchet MS"/>
        </w:rPr>
        <w:t>,</w:t>
      </w:r>
      <w:r w:rsidR="005230B7">
        <w:rPr>
          <w:rFonts w:ascii="Trebuchet MS" w:eastAsia="Times New Roman" w:hAnsi="Trebuchet MS"/>
        </w:rPr>
        <w:t>D</w:t>
      </w:r>
      <w:r w:rsidR="005230B7">
        <w:rPr>
          <w:rFonts w:ascii="Trebuchet MS" w:eastAsia="Times New Roman" w:hAnsi="Trebuchet MS"/>
          <w:vertAlign w:val="subscript"/>
        </w:rPr>
        <w:t>n</w:t>
      </w:r>
      <w:r w:rsidR="005230B7">
        <w:rPr>
          <w:rFonts w:ascii="Trebuchet MS" w:eastAsia="Times New Roman" w:hAnsi="Trebuchet MS"/>
        </w:rPr>
        <w:t xml:space="preserve">125, montată subteran – din această conductă realizându-se extinderea propusă prin </w:t>
      </w:r>
      <w:r w:rsidR="005230B7">
        <w:rPr>
          <w:rFonts w:ascii="Trebuchet MS" w:eastAsia="Times New Roman" w:hAnsi="Trebuchet MS"/>
        </w:rPr>
        <w:lastRenderedPageBreak/>
        <w:t>prezentul proiect</w:t>
      </w:r>
      <w:r>
        <w:rPr>
          <w:rFonts w:ascii="Trebuchet MS" w:eastAsia="Times New Roman" w:hAnsi="Trebuchet MS"/>
        </w:rPr>
        <w:t>. Pentru alimentarea cu gaze</w:t>
      </w:r>
      <w:r w:rsidR="005230B7">
        <w:rPr>
          <w:rFonts w:ascii="Trebuchet MS" w:eastAsia="Times New Roman" w:hAnsi="Trebuchet MS"/>
        </w:rPr>
        <w:t xml:space="preserve"> naturale a imobilelor</w:t>
      </w:r>
      <w:r w:rsidR="00392E06">
        <w:rPr>
          <w:rFonts w:ascii="Trebuchet MS" w:eastAsia="Times New Roman" w:hAnsi="Trebuchet MS"/>
        </w:rPr>
        <w:t xml:space="preserve"> </w:t>
      </w:r>
      <w:r w:rsidR="005230B7">
        <w:rPr>
          <w:rFonts w:ascii="Trebuchet MS" w:eastAsia="Times New Roman" w:hAnsi="Trebuchet MS"/>
        </w:rPr>
        <w:t>până la blocul C8</w:t>
      </w:r>
      <w:r>
        <w:rPr>
          <w:rFonts w:ascii="Trebuchet MS" w:eastAsia="Times New Roman" w:hAnsi="Trebuchet MS"/>
        </w:rPr>
        <w:t>, se propune extinderea rețelei de gaze naturale presiune medie cu o conductă din PE</w:t>
      </w:r>
      <w:r w:rsidR="005230B7">
        <w:rPr>
          <w:rFonts w:ascii="Trebuchet MS" w:eastAsia="Times New Roman" w:hAnsi="Trebuchet MS"/>
        </w:rPr>
        <w:t>HD</w:t>
      </w:r>
      <w:r>
        <w:rPr>
          <w:rFonts w:ascii="Trebuchet MS" w:eastAsia="Times New Roman" w:hAnsi="Trebuchet MS"/>
        </w:rPr>
        <w:t xml:space="preserve"> </w:t>
      </w:r>
      <w:r w:rsidR="005230B7">
        <w:rPr>
          <w:rFonts w:ascii="Trebuchet MS" w:eastAsia="Times New Roman" w:hAnsi="Trebuchet MS"/>
        </w:rPr>
        <w:t>cu o lungime de 63 m, conductă ce va funcționa în regim de medie presiune</w:t>
      </w:r>
      <w:r w:rsidR="00392E06">
        <w:rPr>
          <w:rFonts w:ascii="Trebuchet MS" w:eastAsia="Times New Roman" w:hAnsi="Trebuchet MS"/>
        </w:rPr>
        <w:t xml:space="preserve">. </w:t>
      </w:r>
    </w:p>
    <w:tbl>
      <w:tblPr>
        <w:tblStyle w:val="TableGrid"/>
        <w:tblW w:w="0" w:type="auto"/>
        <w:tblLook w:val="04A0" w:firstRow="1" w:lastRow="0" w:firstColumn="1" w:lastColumn="0" w:noHBand="0" w:noVBand="1"/>
      </w:tblPr>
      <w:tblGrid>
        <w:gridCol w:w="1171"/>
        <w:gridCol w:w="1243"/>
        <w:gridCol w:w="1219"/>
        <w:gridCol w:w="1188"/>
        <w:gridCol w:w="1178"/>
        <w:gridCol w:w="1222"/>
        <w:gridCol w:w="1218"/>
        <w:gridCol w:w="1547"/>
      </w:tblGrid>
      <w:tr w:rsidR="005230B7" w14:paraId="5D10C5AC" w14:textId="77777777" w:rsidTr="00516438">
        <w:tc>
          <w:tcPr>
            <w:tcW w:w="1248" w:type="dxa"/>
            <w:vMerge w:val="restart"/>
          </w:tcPr>
          <w:p w14:paraId="71DF9CEF" w14:textId="77777777" w:rsidR="005230B7" w:rsidRDefault="005230B7" w:rsidP="00F86B9D">
            <w:pPr>
              <w:spacing w:line="360" w:lineRule="auto"/>
              <w:jc w:val="center"/>
              <w:textAlignment w:val="baseline"/>
              <w:rPr>
                <w:rFonts w:ascii="Trebuchet MS" w:eastAsia="Times New Roman" w:hAnsi="Trebuchet MS"/>
              </w:rPr>
            </w:pPr>
          </w:p>
          <w:p w14:paraId="4BE14BD5" w14:textId="5C1D7A09" w:rsidR="005230B7" w:rsidRDefault="005230B7" w:rsidP="00F86B9D">
            <w:pPr>
              <w:spacing w:line="360" w:lineRule="auto"/>
              <w:jc w:val="center"/>
              <w:textAlignment w:val="baseline"/>
              <w:rPr>
                <w:rFonts w:ascii="Trebuchet MS" w:eastAsia="Times New Roman" w:hAnsi="Trebuchet MS"/>
              </w:rPr>
            </w:pPr>
            <w:r>
              <w:rPr>
                <w:rFonts w:ascii="Trebuchet MS" w:eastAsia="Times New Roman" w:hAnsi="Trebuchet MS"/>
              </w:rPr>
              <w:t>Nr. crt.</w:t>
            </w:r>
          </w:p>
        </w:tc>
        <w:tc>
          <w:tcPr>
            <w:tcW w:w="1248" w:type="dxa"/>
          </w:tcPr>
          <w:p w14:paraId="1D2712AE" w14:textId="0C639179" w:rsidR="005230B7" w:rsidRDefault="005230B7" w:rsidP="00F86B9D">
            <w:pPr>
              <w:spacing w:line="360" w:lineRule="auto"/>
              <w:jc w:val="center"/>
              <w:textAlignment w:val="baseline"/>
              <w:rPr>
                <w:rFonts w:ascii="Trebuchet MS" w:eastAsia="Times New Roman" w:hAnsi="Trebuchet MS"/>
              </w:rPr>
            </w:pPr>
            <w:r>
              <w:rPr>
                <w:rFonts w:ascii="Trebuchet MS" w:eastAsia="Times New Roman" w:hAnsi="Trebuchet MS"/>
              </w:rPr>
              <w:t>Stradă</w:t>
            </w:r>
          </w:p>
        </w:tc>
        <w:tc>
          <w:tcPr>
            <w:tcW w:w="1248" w:type="dxa"/>
          </w:tcPr>
          <w:p w14:paraId="7F04710D" w14:textId="7AD21B1C" w:rsidR="005230B7" w:rsidRDefault="005230B7" w:rsidP="00F86B9D">
            <w:pPr>
              <w:spacing w:line="360" w:lineRule="auto"/>
              <w:jc w:val="center"/>
              <w:textAlignment w:val="baseline"/>
              <w:rPr>
                <w:rFonts w:ascii="Trebuchet MS" w:eastAsia="Times New Roman" w:hAnsi="Trebuchet MS"/>
              </w:rPr>
            </w:pPr>
            <w:r>
              <w:rPr>
                <w:rFonts w:ascii="Trebuchet MS" w:eastAsia="Times New Roman" w:hAnsi="Trebuchet MS"/>
              </w:rPr>
              <w:t>Tronson</w:t>
            </w:r>
          </w:p>
        </w:tc>
        <w:tc>
          <w:tcPr>
            <w:tcW w:w="1248" w:type="dxa"/>
          </w:tcPr>
          <w:p w14:paraId="687209BD" w14:textId="04CBFF9B" w:rsidR="005230B7" w:rsidRPr="005230B7" w:rsidRDefault="005230B7" w:rsidP="00F86B9D">
            <w:pPr>
              <w:spacing w:line="360" w:lineRule="auto"/>
              <w:jc w:val="center"/>
              <w:textAlignment w:val="baseline"/>
              <w:rPr>
                <w:rFonts w:ascii="Trebuchet MS" w:eastAsia="Times New Roman" w:hAnsi="Trebuchet MS"/>
                <w:vertAlign w:val="subscript"/>
              </w:rPr>
            </w:pPr>
            <w:r>
              <w:rPr>
                <w:rFonts w:ascii="Trebuchet MS" w:eastAsia="Times New Roman" w:hAnsi="Trebuchet MS"/>
              </w:rPr>
              <w:t>Q</w:t>
            </w:r>
            <w:r>
              <w:rPr>
                <w:rFonts w:ascii="Trebuchet MS" w:eastAsia="Times New Roman" w:hAnsi="Trebuchet MS"/>
                <w:vertAlign w:val="subscript"/>
              </w:rPr>
              <w:t>c</w:t>
            </w:r>
          </w:p>
        </w:tc>
        <w:tc>
          <w:tcPr>
            <w:tcW w:w="1248" w:type="dxa"/>
          </w:tcPr>
          <w:p w14:paraId="79EC87F9" w14:textId="60A3A2D5" w:rsidR="005230B7" w:rsidRDefault="005230B7" w:rsidP="00F86B9D">
            <w:pPr>
              <w:spacing w:line="360" w:lineRule="auto"/>
              <w:jc w:val="center"/>
              <w:textAlignment w:val="baseline"/>
              <w:rPr>
                <w:rFonts w:ascii="Trebuchet MS" w:eastAsia="Times New Roman" w:hAnsi="Trebuchet MS"/>
              </w:rPr>
            </w:pPr>
            <w:r>
              <w:rPr>
                <w:rFonts w:ascii="Trebuchet MS" w:eastAsia="Times New Roman" w:hAnsi="Trebuchet MS"/>
              </w:rPr>
              <w:t>L</w:t>
            </w:r>
          </w:p>
        </w:tc>
        <w:tc>
          <w:tcPr>
            <w:tcW w:w="2497" w:type="dxa"/>
            <w:gridSpan w:val="2"/>
          </w:tcPr>
          <w:p w14:paraId="094941BA" w14:textId="629E919F" w:rsidR="005230B7" w:rsidRDefault="005230B7" w:rsidP="00F86B9D">
            <w:pPr>
              <w:spacing w:line="360" w:lineRule="auto"/>
              <w:jc w:val="center"/>
              <w:textAlignment w:val="baseline"/>
              <w:rPr>
                <w:rFonts w:ascii="Trebuchet MS" w:eastAsia="Times New Roman" w:hAnsi="Trebuchet MS"/>
              </w:rPr>
            </w:pPr>
            <w:r>
              <w:rPr>
                <w:rFonts w:ascii="Trebuchet MS" w:eastAsia="Times New Roman" w:hAnsi="Trebuchet MS"/>
              </w:rPr>
              <w:t>Conductă</w:t>
            </w:r>
          </w:p>
        </w:tc>
        <w:tc>
          <w:tcPr>
            <w:tcW w:w="1249" w:type="dxa"/>
          </w:tcPr>
          <w:p w14:paraId="5A6B2FAC" w14:textId="46D7030C" w:rsidR="005230B7" w:rsidRDefault="005230B7" w:rsidP="00F86B9D">
            <w:pPr>
              <w:spacing w:line="360" w:lineRule="auto"/>
              <w:jc w:val="center"/>
              <w:textAlignment w:val="baseline"/>
              <w:rPr>
                <w:rFonts w:ascii="Trebuchet MS" w:eastAsia="Times New Roman" w:hAnsi="Trebuchet MS"/>
              </w:rPr>
            </w:pPr>
            <w:r>
              <w:rPr>
                <w:rFonts w:ascii="Trebuchet MS" w:eastAsia="Times New Roman" w:hAnsi="Trebuchet MS"/>
              </w:rPr>
              <w:t>Amplasament</w:t>
            </w:r>
          </w:p>
        </w:tc>
      </w:tr>
      <w:tr w:rsidR="005230B7" w14:paraId="2B4C8CF2" w14:textId="77777777" w:rsidTr="005230B7">
        <w:tc>
          <w:tcPr>
            <w:tcW w:w="1248" w:type="dxa"/>
            <w:vMerge/>
          </w:tcPr>
          <w:p w14:paraId="677C2D20" w14:textId="77777777" w:rsidR="005230B7" w:rsidRDefault="005230B7" w:rsidP="00F86B9D">
            <w:pPr>
              <w:spacing w:line="360" w:lineRule="auto"/>
              <w:jc w:val="center"/>
              <w:textAlignment w:val="baseline"/>
              <w:rPr>
                <w:rFonts w:ascii="Trebuchet MS" w:eastAsia="Times New Roman" w:hAnsi="Trebuchet MS"/>
              </w:rPr>
            </w:pPr>
          </w:p>
        </w:tc>
        <w:tc>
          <w:tcPr>
            <w:tcW w:w="1248" w:type="dxa"/>
          </w:tcPr>
          <w:p w14:paraId="21DC1612" w14:textId="2FFBD5EC" w:rsidR="005230B7" w:rsidRDefault="005230B7" w:rsidP="00F86B9D">
            <w:pPr>
              <w:spacing w:line="360" w:lineRule="auto"/>
              <w:jc w:val="center"/>
              <w:textAlignment w:val="baseline"/>
              <w:rPr>
                <w:rFonts w:ascii="Trebuchet MS" w:eastAsia="Times New Roman" w:hAnsi="Trebuchet MS"/>
              </w:rPr>
            </w:pPr>
            <w:r>
              <w:rPr>
                <w:rFonts w:ascii="Trebuchet MS" w:eastAsia="Times New Roman" w:hAnsi="Trebuchet MS"/>
              </w:rPr>
              <w:t>-</w:t>
            </w:r>
          </w:p>
        </w:tc>
        <w:tc>
          <w:tcPr>
            <w:tcW w:w="1248" w:type="dxa"/>
          </w:tcPr>
          <w:p w14:paraId="1347642B" w14:textId="553DB747" w:rsidR="005230B7" w:rsidRDefault="005230B7" w:rsidP="00F86B9D">
            <w:pPr>
              <w:spacing w:line="360" w:lineRule="auto"/>
              <w:jc w:val="center"/>
              <w:textAlignment w:val="baseline"/>
              <w:rPr>
                <w:rFonts w:ascii="Trebuchet MS" w:eastAsia="Times New Roman" w:hAnsi="Trebuchet MS"/>
              </w:rPr>
            </w:pPr>
            <w:r>
              <w:rPr>
                <w:rFonts w:ascii="Trebuchet MS" w:eastAsia="Times New Roman" w:hAnsi="Trebuchet MS"/>
              </w:rPr>
              <w:t>-</w:t>
            </w:r>
          </w:p>
        </w:tc>
        <w:tc>
          <w:tcPr>
            <w:tcW w:w="1248" w:type="dxa"/>
          </w:tcPr>
          <w:p w14:paraId="34DA7EDE" w14:textId="25483F72" w:rsidR="005230B7" w:rsidRDefault="005230B7" w:rsidP="00F86B9D">
            <w:pPr>
              <w:spacing w:line="360" w:lineRule="auto"/>
              <w:jc w:val="center"/>
              <w:textAlignment w:val="baseline"/>
              <w:rPr>
                <w:rFonts w:ascii="Trebuchet MS" w:eastAsia="Times New Roman" w:hAnsi="Trebuchet MS"/>
              </w:rPr>
            </w:pPr>
            <w:r>
              <w:rPr>
                <w:rFonts w:ascii="Trebuchet MS" w:eastAsia="Times New Roman" w:hAnsi="Trebuchet MS"/>
              </w:rPr>
              <w:t>Nmc-h</w:t>
            </w:r>
          </w:p>
        </w:tc>
        <w:tc>
          <w:tcPr>
            <w:tcW w:w="1248" w:type="dxa"/>
          </w:tcPr>
          <w:p w14:paraId="3D41DBCC" w14:textId="3EB9AAE9" w:rsidR="005230B7" w:rsidRDefault="005230B7" w:rsidP="00F86B9D">
            <w:pPr>
              <w:spacing w:line="360" w:lineRule="auto"/>
              <w:jc w:val="center"/>
              <w:textAlignment w:val="baseline"/>
              <w:rPr>
                <w:rFonts w:ascii="Trebuchet MS" w:eastAsia="Times New Roman" w:hAnsi="Trebuchet MS"/>
              </w:rPr>
            </w:pPr>
            <w:r>
              <w:rPr>
                <w:rFonts w:ascii="Trebuchet MS" w:eastAsia="Times New Roman" w:hAnsi="Trebuchet MS"/>
              </w:rPr>
              <w:t>m</w:t>
            </w:r>
          </w:p>
        </w:tc>
        <w:tc>
          <w:tcPr>
            <w:tcW w:w="1248" w:type="dxa"/>
          </w:tcPr>
          <w:p w14:paraId="2299F016" w14:textId="2A840ACD" w:rsidR="005230B7" w:rsidRDefault="005230B7" w:rsidP="00F86B9D">
            <w:pPr>
              <w:spacing w:line="360" w:lineRule="auto"/>
              <w:jc w:val="center"/>
              <w:textAlignment w:val="baseline"/>
              <w:rPr>
                <w:rFonts w:ascii="Trebuchet MS" w:eastAsia="Times New Roman" w:hAnsi="Trebuchet MS"/>
              </w:rPr>
            </w:pPr>
            <w:r>
              <w:rPr>
                <w:rFonts w:ascii="Trebuchet MS" w:eastAsia="Times New Roman" w:hAnsi="Trebuchet MS"/>
              </w:rPr>
              <w:t>Material</w:t>
            </w:r>
          </w:p>
        </w:tc>
        <w:tc>
          <w:tcPr>
            <w:tcW w:w="1249" w:type="dxa"/>
          </w:tcPr>
          <w:p w14:paraId="069C40B5" w14:textId="04E9940F" w:rsidR="005230B7" w:rsidRDefault="005230B7" w:rsidP="00F86B9D">
            <w:pPr>
              <w:spacing w:line="360" w:lineRule="auto"/>
              <w:jc w:val="center"/>
              <w:textAlignment w:val="baseline"/>
              <w:rPr>
                <w:rFonts w:ascii="Trebuchet MS" w:eastAsia="Times New Roman" w:hAnsi="Trebuchet MS"/>
              </w:rPr>
            </w:pPr>
            <w:r>
              <w:rPr>
                <w:rFonts w:ascii="Trebuchet MS" w:eastAsia="Times New Roman" w:hAnsi="Trebuchet MS"/>
              </w:rPr>
              <w:t>Ø (mm)</w:t>
            </w:r>
          </w:p>
        </w:tc>
        <w:tc>
          <w:tcPr>
            <w:tcW w:w="1249" w:type="dxa"/>
          </w:tcPr>
          <w:p w14:paraId="336B0286" w14:textId="74654C50" w:rsidR="005230B7" w:rsidRDefault="005230B7" w:rsidP="00F86B9D">
            <w:pPr>
              <w:spacing w:line="360" w:lineRule="auto"/>
              <w:jc w:val="center"/>
              <w:textAlignment w:val="baseline"/>
              <w:rPr>
                <w:rFonts w:ascii="Trebuchet MS" w:eastAsia="Times New Roman" w:hAnsi="Trebuchet MS"/>
              </w:rPr>
            </w:pPr>
            <w:r>
              <w:rPr>
                <w:rFonts w:ascii="Trebuchet MS" w:eastAsia="Times New Roman" w:hAnsi="Trebuchet MS"/>
              </w:rPr>
              <w:t>-</w:t>
            </w:r>
          </w:p>
        </w:tc>
      </w:tr>
      <w:tr w:rsidR="005230B7" w14:paraId="6C4A51D0" w14:textId="77777777" w:rsidTr="005230B7">
        <w:tc>
          <w:tcPr>
            <w:tcW w:w="1248" w:type="dxa"/>
            <w:vMerge/>
          </w:tcPr>
          <w:p w14:paraId="32C7F795" w14:textId="77777777" w:rsidR="005230B7" w:rsidRDefault="005230B7" w:rsidP="00F86B9D">
            <w:pPr>
              <w:spacing w:line="360" w:lineRule="auto"/>
              <w:jc w:val="center"/>
              <w:textAlignment w:val="baseline"/>
              <w:rPr>
                <w:rFonts w:ascii="Trebuchet MS" w:eastAsia="Times New Roman" w:hAnsi="Trebuchet MS"/>
              </w:rPr>
            </w:pPr>
          </w:p>
        </w:tc>
        <w:tc>
          <w:tcPr>
            <w:tcW w:w="1248" w:type="dxa"/>
          </w:tcPr>
          <w:p w14:paraId="3C71D689" w14:textId="697712C1" w:rsidR="005230B7" w:rsidRDefault="005230B7" w:rsidP="00F86B9D">
            <w:pPr>
              <w:spacing w:line="360" w:lineRule="auto"/>
              <w:jc w:val="center"/>
              <w:textAlignment w:val="baseline"/>
              <w:rPr>
                <w:rFonts w:ascii="Trebuchet MS" w:eastAsia="Times New Roman" w:hAnsi="Trebuchet MS"/>
              </w:rPr>
            </w:pPr>
            <w:r>
              <w:rPr>
                <w:rFonts w:ascii="Trebuchet MS" w:eastAsia="Times New Roman" w:hAnsi="Trebuchet MS"/>
              </w:rPr>
              <w:t>1</w:t>
            </w:r>
          </w:p>
        </w:tc>
        <w:tc>
          <w:tcPr>
            <w:tcW w:w="1248" w:type="dxa"/>
          </w:tcPr>
          <w:p w14:paraId="76402394" w14:textId="7AA752F9" w:rsidR="005230B7" w:rsidRDefault="005230B7" w:rsidP="00F86B9D">
            <w:pPr>
              <w:spacing w:line="360" w:lineRule="auto"/>
              <w:jc w:val="center"/>
              <w:textAlignment w:val="baseline"/>
              <w:rPr>
                <w:rFonts w:ascii="Trebuchet MS" w:eastAsia="Times New Roman" w:hAnsi="Trebuchet MS"/>
              </w:rPr>
            </w:pPr>
            <w:r>
              <w:rPr>
                <w:rFonts w:ascii="Trebuchet MS" w:eastAsia="Times New Roman" w:hAnsi="Trebuchet MS"/>
              </w:rPr>
              <w:t>2</w:t>
            </w:r>
          </w:p>
        </w:tc>
        <w:tc>
          <w:tcPr>
            <w:tcW w:w="1248" w:type="dxa"/>
          </w:tcPr>
          <w:p w14:paraId="15A1CE7E" w14:textId="71C2ED4C" w:rsidR="005230B7" w:rsidRDefault="005230B7" w:rsidP="00F86B9D">
            <w:pPr>
              <w:spacing w:line="360" w:lineRule="auto"/>
              <w:jc w:val="center"/>
              <w:textAlignment w:val="baseline"/>
              <w:rPr>
                <w:rFonts w:ascii="Trebuchet MS" w:eastAsia="Times New Roman" w:hAnsi="Trebuchet MS"/>
              </w:rPr>
            </w:pPr>
            <w:r>
              <w:rPr>
                <w:rFonts w:ascii="Trebuchet MS" w:eastAsia="Times New Roman" w:hAnsi="Trebuchet MS"/>
              </w:rPr>
              <w:t>3</w:t>
            </w:r>
          </w:p>
        </w:tc>
        <w:tc>
          <w:tcPr>
            <w:tcW w:w="1248" w:type="dxa"/>
          </w:tcPr>
          <w:p w14:paraId="7B7B76A3" w14:textId="19D2C375" w:rsidR="005230B7" w:rsidRDefault="005230B7" w:rsidP="00F86B9D">
            <w:pPr>
              <w:spacing w:line="360" w:lineRule="auto"/>
              <w:jc w:val="center"/>
              <w:textAlignment w:val="baseline"/>
              <w:rPr>
                <w:rFonts w:ascii="Trebuchet MS" w:eastAsia="Times New Roman" w:hAnsi="Trebuchet MS"/>
              </w:rPr>
            </w:pPr>
            <w:r>
              <w:rPr>
                <w:rFonts w:ascii="Trebuchet MS" w:eastAsia="Times New Roman" w:hAnsi="Trebuchet MS"/>
              </w:rPr>
              <w:t>4</w:t>
            </w:r>
          </w:p>
        </w:tc>
        <w:tc>
          <w:tcPr>
            <w:tcW w:w="1248" w:type="dxa"/>
          </w:tcPr>
          <w:p w14:paraId="4A833444" w14:textId="3EFDD2E4" w:rsidR="005230B7" w:rsidRDefault="005230B7" w:rsidP="00F86B9D">
            <w:pPr>
              <w:spacing w:line="360" w:lineRule="auto"/>
              <w:jc w:val="center"/>
              <w:textAlignment w:val="baseline"/>
              <w:rPr>
                <w:rFonts w:ascii="Trebuchet MS" w:eastAsia="Times New Roman" w:hAnsi="Trebuchet MS"/>
              </w:rPr>
            </w:pPr>
            <w:r>
              <w:rPr>
                <w:rFonts w:ascii="Trebuchet MS" w:eastAsia="Times New Roman" w:hAnsi="Trebuchet MS"/>
              </w:rPr>
              <w:t>5</w:t>
            </w:r>
          </w:p>
        </w:tc>
        <w:tc>
          <w:tcPr>
            <w:tcW w:w="1249" w:type="dxa"/>
          </w:tcPr>
          <w:p w14:paraId="2678E1A8" w14:textId="386F76AA" w:rsidR="005230B7" w:rsidRDefault="005230B7" w:rsidP="00F86B9D">
            <w:pPr>
              <w:spacing w:line="360" w:lineRule="auto"/>
              <w:jc w:val="center"/>
              <w:textAlignment w:val="baseline"/>
              <w:rPr>
                <w:rFonts w:ascii="Trebuchet MS" w:eastAsia="Times New Roman" w:hAnsi="Trebuchet MS"/>
              </w:rPr>
            </w:pPr>
            <w:r>
              <w:rPr>
                <w:rFonts w:ascii="Trebuchet MS" w:eastAsia="Times New Roman" w:hAnsi="Trebuchet MS"/>
              </w:rPr>
              <w:t>6</w:t>
            </w:r>
          </w:p>
        </w:tc>
        <w:tc>
          <w:tcPr>
            <w:tcW w:w="1249" w:type="dxa"/>
          </w:tcPr>
          <w:p w14:paraId="0675B26A" w14:textId="77777777" w:rsidR="005230B7" w:rsidRDefault="005230B7" w:rsidP="00F86B9D">
            <w:pPr>
              <w:spacing w:line="360" w:lineRule="auto"/>
              <w:jc w:val="center"/>
              <w:textAlignment w:val="baseline"/>
              <w:rPr>
                <w:rFonts w:ascii="Trebuchet MS" w:eastAsia="Times New Roman" w:hAnsi="Trebuchet MS"/>
              </w:rPr>
            </w:pPr>
          </w:p>
        </w:tc>
      </w:tr>
      <w:tr w:rsidR="005230B7" w14:paraId="4E9E0C06" w14:textId="77777777" w:rsidTr="005230B7">
        <w:tc>
          <w:tcPr>
            <w:tcW w:w="1248" w:type="dxa"/>
          </w:tcPr>
          <w:p w14:paraId="7A319970" w14:textId="29FF24C9" w:rsidR="005230B7" w:rsidRDefault="005230B7" w:rsidP="00F86B9D">
            <w:pPr>
              <w:spacing w:line="360" w:lineRule="auto"/>
              <w:jc w:val="center"/>
              <w:textAlignment w:val="baseline"/>
              <w:rPr>
                <w:rFonts w:ascii="Trebuchet MS" w:eastAsia="Times New Roman" w:hAnsi="Trebuchet MS"/>
              </w:rPr>
            </w:pPr>
            <w:r>
              <w:rPr>
                <w:rFonts w:ascii="Trebuchet MS" w:eastAsia="Times New Roman" w:hAnsi="Trebuchet MS"/>
              </w:rPr>
              <w:t>1.</w:t>
            </w:r>
          </w:p>
        </w:tc>
        <w:tc>
          <w:tcPr>
            <w:tcW w:w="1248" w:type="dxa"/>
          </w:tcPr>
          <w:p w14:paraId="5BD847B6" w14:textId="0E7C274A" w:rsidR="005230B7" w:rsidRDefault="005230B7" w:rsidP="00F86B9D">
            <w:pPr>
              <w:spacing w:line="360" w:lineRule="auto"/>
              <w:jc w:val="center"/>
              <w:textAlignment w:val="baseline"/>
              <w:rPr>
                <w:rFonts w:ascii="Trebuchet MS" w:eastAsia="Times New Roman" w:hAnsi="Trebuchet MS"/>
              </w:rPr>
            </w:pPr>
            <w:r>
              <w:rPr>
                <w:rFonts w:ascii="Trebuchet MS" w:eastAsia="Times New Roman" w:hAnsi="Trebuchet MS"/>
              </w:rPr>
              <w:t>Aleea Narciselor</w:t>
            </w:r>
          </w:p>
        </w:tc>
        <w:tc>
          <w:tcPr>
            <w:tcW w:w="1248" w:type="dxa"/>
          </w:tcPr>
          <w:p w14:paraId="1343EBDC" w14:textId="1C3EF0E5" w:rsidR="005230B7" w:rsidRDefault="005230B7" w:rsidP="00F86B9D">
            <w:pPr>
              <w:spacing w:line="360" w:lineRule="auto"/>
              <w:jc w:val="center"/>
              <w:textAlignment w:val="baseline"/>
              <w:rPr>
                <w:rFonts w:ascii="Trebuchet MS" w:eastAsia="Times New Roman" w:hAnsi="Trebuchet MS"/>
              </w:rPr>
            </w:pPr>
            <w:r>
              <w:rPr>
                <w:rFonts w:ascii="Trebuchet MS" w:eastAsia="Times New Roman" w:hAnsi="Trebuchet MS"/>
              </w:rPr>
              <w:t>P01-P04</w:t>
            </w:r>
          </w:p>
        </w:tc>
        <w:tc>
          <w:tcPr>
            <w:tcW w:w="1248" w:type="dxa"/>
          </w:tcPr>
          <w:p w14:paraId="2FBC0920" w14:textId="35A87D66" w:rsidR="005230B7" w:rsidRDefault="00F86B9D" w:rsidP="00F86B9D">
            <w:pPr>
              <w:spacing w:line="360" w:lineRule="auto"/>
              <w:jc w:val="center"/>
              <w:textAlignment w:val="baseline"/>
              <w:rPr>
                <w:rFonts w:ascii="Trebuchet MS" w:eastAsia="Times New Roman" w:hAnsi="Trebuchet MS"/>
              </w:rPr>
            </w:pPr>
            <w:r>
              <w:rPr>
                <w:rFonts w:ascii="Trebuchet MS" w:eastAsia="Times New Roman" w:hAnsi="Trebuchet MS"/>
              </w:rPr>
              <w:t>200</w:t>
            </w:r>
          </w:p>
        </w:tc>
        <w:tc>
          <w:tcPr>
            <w:tcW w:w="1248" w:type="dxa"/>
          </w:tcPr>
          <w:p w14:paraId="5BB6DEEC" w14:textId="38956342" w:rsidR="005230B7" w:rsidRDefault="00F86B9D" w:rsidP="00F86B9D">
            <w:pPr>
              <w:spacing w:line="360" w:lineRule="auto"/>
              <w:jc w:val="center"/>
              <w:textAlignment w:val="baseline"/>
              <w:rPr>
                <w:rFonts w:ascii="Trebuchet MS" w:eastAsia="Times New Roman" w:hAnsi="Trebuchet MS"/>
              </w:rPr>
            </w:pPr>
            <w:r>
              <w:rPr>
                <w:rFonts w:ascii="Trebuchet MS" w:eastAsia="Times New Roman" w:hAnsi="Trebuchet MS"/>
              </w:rPr>
              <w:t>63,0</w:t>
            </w:r>
          </w:p>
        </w:tc>
        <w:tc>
          <w:tcPr>
            <w:tcW w:w="1248" w:type="dxa"/>
          </w:tcPr>
          <w:p w14:paraId="1192FCD2" w14:textId="5B4F9716" w:rsidR="005230B7" w:rsidRDefault="00F86B9D" w:rsidP="00F86B9D">
            <w:pPr>
              <w:spacing w:line="360" w:lineRule="auto"/>
              <w:jc w:val="center"/>
              <w:textAlignment w:val="baseline"/>
              <w:rPr>
                <w:rFonts w:ascii="Trebuchet MS" w:eastAsia="Times New Roman" w:hAnsi="Trebuchet MS"/>
              </w:rPr>
            </w:pPr>
            <w:r>
              <w:rPr>
                <w:rFonts w:ascii="Trebuchet MS" w:eastAsia="Times New Roman" w:hAnsi="Trebuchet MS"/>
              </w:rPr>
              <w:t>PEHD</w:t>
            </w:r>
          </w:p>
        </w:tc>
        <w:tc>
          <w:tcPr>
            <w:tcW w:w="1249" w:type="dxa"/>
          </w:tcPr>
          <w:p w14:paraId="4EF9CC25" w14:textId="6603B777" w:rsidR="005230B7" w:rsidRDefault="00F86B9D" w:rsidP="00F86B9D">
            <w:pPr>
              <w:spacing w:line="360" w:lineRule="auto"/>
              <w:jc w:val="center"/>
              <w:textAlignment w:val="baseline"/>
              <w:rPr>
                <w:rFonts w:ascii="Trebuchet MS" w:eastAsia="Times New Roman" w:hAnsi="Trebuchet MS"/>
              </w:rPr>
            </w:pPr>
            <w:r>
              <w:rPr>
                <w:rFonts w:ascii="Trebuchet MS" w:eastAsia="Times New Roman" w:hAnsi="Trebuchet MS"/>
              </w:rPr>
              <w:t>63x5,80</w:t>
            </w:r>
          </w:p>
        </w:tc>
        <w:tc>
          <w:tcPr>
            <w:tcW w:w="1249" w:type="dxa"/>
          </w:tcPr>
          <w:p w14:paraId="601988B2" w14:textId="1919F5A6" w:rsidR="005230B7" w:rsidRDefault="00F86B9D" w:rsidP="00F86B9D">
            <w:pPr>
              <w:spacing w:line="360" w:lineRule="auto"/>
              <w:jc w:val="center"/>
              <w:textAlignment w:val="baseline"/>
              <w:rPr>
                <w:rFonts w:ascii="Trebuchet MS" w:eastAsia="Times New Roman" w:hAnsi="Trebuchet MS"/>
              </w:rPr>
            </w:pPr>
            <w:r>
              <w:rPr>
                <w:rFonts w:ascii="Trebuchet MS" w:eastAsia="Times New Roman" w:hAnsi="Trebuchet MS"/>
              </w:rPr>
              <w:t>Pe partea de sud a străzii, la aproximativ 5 m față de bordură</w:t>
            </w:r>
          </w:p>
        </w:tc>
      </w:tr>
    </w:tbl>
    <w:p w14:paraId="03E3EF3C" w14:textId="77777777" w:rsidR="005230B7" w:rsidRDefault="005230B7" w:rsidP="005230B7">
      <w:pPr>
        <w:spacing w:after="0" w:line="360" w:lineRule="auto"/>
        <w:jc w:val="both"/>
        <w:textAlignment w:val="baseline"/>
        <w:rPr>
          <w:rFonts w:ascii="Trebuchet MS" w:eastAsia="Times New Roman" w:hAnsi="Trebuchet MS"/>
        </w:rPr>
      </w:pPr>
    </w:p>
    <w:p w14:paraId="44DC088A" w14:textId="48E749A8" w:rsidR="00F86B9D" w:rsidRDefault="00F86B9D" w:rsidP="00392E06">
      <w:pPr>
        <w:spacing w:after="0" w:line="360" w:lineRule="auto"/>
        <w:jc w:val="both"/>
        <w:textAlignment w:val="baseline"/>
        <w:rPr>
          <w:rFonts w:ascii="Trebuchet MS" w:eastAsia="Times New Roman" w:hAnsi="Trebuchet MS"/>
        </w:rPr>
      </w:pPr>
      <w:r>
        <w:rPr>
          <w:rFonts w:ascii="Trebuchet MS" w:eastAsia="Times New Roman" w:hAnsi="Trebuchet MS"/>
        </w:rPr>
        <w:t>Funcție de diametru se va alege grosimea minimă admisă a peretelui țevii, diametrul fiind ales în tema de proiectare și se va respecta întocmai.</w:t>
      </w:r>
    </w:p>
    <w:p w14:paraId="6C0189EB" w14:textId="7AAE54C7" w:rsidR="00F86B9D" w:rsidRPr="00F86B9D" w:rsidRDefault="00F86B9D" w:rsidP="00F86B9D">
      <w:pPr>
        <w:spacing w:after="0" w:line="360" w:lineRule="auto"/>
        <w:jc w:val="both"/>
        <w:textAlignment w:val="baseline"/>
        <w:rPr>
          <w:rFonts w:ascii="Trebuchet MS" w:eastAsia="Times New Roman" w:hAnsi="Trebuchet MS"/>
        </w:rPr>
      </w:pPr>
      <w:r w:rsidRPr="00F86B9D">
        <w:rPr>
          <w:rFonts w:ascii="Trebuchet MS" w:eastAsia="Times New Roman" w:hAnsi="Trebuchet MS"/>
        </w:rPr>
        <w:t>Armăturile se aleg în funcție de treapta de presiune a gazelor din instalația în care se montează:</w:t>
      </w:r>
    </w:p>
    <w:p w14:paraId="0346A923" w14:textId="1106D155" w:rsidR="00392E06" w:rsidRPr="00F86B9D" w:rsidRDefault="00F86B9D" w:rsidP="00F86B9D">
      <w:pPr>
        <w:pStyle w:val="ListParagraph"/>
        <w:numPr>
          <w:ilvl w:val="0"/>
          <w:numId w:val="20"/>
        </w:numPr>
        <w:spacing w:after="0" w:line="360" w:lineRule="auto"/>
        <w:jc w:val="both"/>
        <w:textAlignment w:val="baseline"/>
        <w:rPr>
          <w:rFonts w:ascii="Trebuchet MS" w:eastAsia="Times New Roman" w:hAnsi="Trebuchet MS"/>
        </w:rPr>
      </w:pPr>
      <w:r>
        <w:rPr>
          <w:rFonts w:ascii="Trebuchet MS" w:eastAsia="Times New Roman" w:hAnsi="Trebuchet MS"/>
        </w:rPr>
        <w:t>Pentru medie presiune și redusă s</w:t>
      </w:r>
      <w:r w:rsidR="00392E06" w:rsidRPr="00F86B9D">
        <w:rPr>
          <w:rFonts w:ascii="Trebuchet MS" w:eastAsia="Times New Roman" w:hAnsi="Trebuchet MS"/>
        </w:rPr>
        <w:t>e vor folosi robineți cu sertar pană, robineți cu ventil, robineți cu sferă corespunzători treptei de presiune a gazelor.</w:t>
      </w:r>
    </w:p>
    <w:p w14:paraId="1E83F3A5" w14:textId="637C7AAD" w:rsidR="00392E06" w:rsidRDefault="00392E06" w:rsidP="00B153CC">
      <w:pPr>
        <w:spacing w:after="0" w:line="360" w:lineRule="auto"/>
        <w:jc w:val="both"/>
        <w:textAlignment w:val="baseline"/>
        <w:rPr>
          <w:rFonts w:ascii="Trebuchet MS" w:eastAsia="Times New Roman" w:hAnsi="Trebuchet MS"/>
        </w:rPr>
      </w:pPr>
      <w:r>
        <w:rPr>
          <w:rFonts w:ascii="Trebuchet MS" w:eastAsia="Times New Roman" w:hAnsi="Trebuchet MS"/>
        </w:rPr>
        <w:t xml:space="preserve">În cadrul investiției se vor folosi conducte de polietilenă îmbinate cap la cap prin electrofuziune cu mufe electrosudabile. Energia electrică va fi asigurată </w:t>
      </w:r>
      <w:r w:rsidR="00F86B9D">
        <w:rPr>
          <w:rFonts w:ascii="Trebuchet MS" w:eastAsia="Times New Roman" w:hAnsi="Trebuchet MS"/>
        </w:rPr>
        <w:t xml:space="preserve">prin organizarea de șantier - </w:t>
      </w:r>
      <w:r>
        <w:rPr>
          <w:rFonts w:ascii="Trebuchet MS" w:eastAsia="Times New Roman" w:hAnsi="Trebuchet MS"/>
        </w:rPr>
        <w:t>prin electrogeneratoarele proprii.</w:t>
      </w:r>
    </w:p>
    <w:p w14:paraId="07310C4A" w14:textId="10A1F453" w:rsidR="00B153CC" w:rsidRDefault="00B153CC" w:rsidP="00B153CC">
      <w:pPr>
        <w:spacing w:after="0" w:line="360" w:lineRule="auto"/>
        <w:jc w:val="both"/>
        <w:textAlignment w:val="baseline"/>
        <w:rPr>
          <w:rFonts w:ascii="Trebuchet MS" w:eastAsia="Times New Roman" w:hAnsi="Trebuchet MS"/>
        </w:rPr>
      </w:pPr>
      <w:r w:rsidRPr="00B153CC">
        <w:rPr>
          <w:rFonts w:ascii="Trebuchet MS" w:eastAsia="Times New Roman" w:hAnsi="Trebuchet MS"/>
        </w:rPr>
        <w:t xml:space="preserve">Zonele afectate în urma lucrărilor de montare a conductei vor fi </w:t>
      </w:r>
      <w:r w:rsidR="00F86B9D">
        <w:rPr>
          <w:rFonts w:ascii="Trebuchet MS" w:eastAsia="Times New Roman" w:hAnsi="Trebuchet MS"/>
        </w:rPr>
        <w:t xml:space="preserve">:spațiu verde 33,5 m, macadam, </w:t>
      </w:r>
      <w:r w:rsidRPr="00B153CC">
        <w:rPr>
          <w:rFonts w:ascii="Trebuchet MS" w:eastAsia="Times New Roman" w:hAnsi="Trebuchet MS"/>
        </w:rPr>
        <w:t>piatră cubică+balast-trotuar-asfalt.</w:t>
      </w:r>
    </w:p>
    <w:p w14:paraId="3B618C35" w14:textId="77777777" w:rsidR="00B153CC" w:rsidRPr="00B153CC" w:rsidRDefault="00B153CC" w:rsidP="00B153CC">
      <w:pPr>
        <w:spacing w:after="0" w:line="360" w:lineRule="auto"/>
        <w:jc w:val="both"/>
        <w:textAlignment w:val="baseline"/>
        <w:rPr>
          <w:rFonts w:ascii="Trebuchet MS" w:eastAsia="Times New Roman" w:hAnsi="Trebuchet MS"/>
        </w:rPr>
      </w:pPr>
      <w:r w:rsidRPr="00B153CC">
        <w:rPr>
          <w:rFonts w:ascii="Trebuchet MS" w:eastAsia="Times New Roman" w:hAnsi="Trebuchet MS"/>
        </w:rPr>
        <w:t>Realizarea lucrărilor se va face prin săpătură manuală şi mecanizată în vederea pozării conductelor ce se vor îmbina prin sudură cap la cap sau electrofuziune, pozare pe pat de nisip, probare conducte cu aer, cămine de vane din beton cu capac carosabil, sau vane de polietilenă montate direct în pământ, răsuflători carosabile şi necarosabile. Săpătura de regulă se va face mecanizat, numai în zonele cu reţele subterane sau unde spaţiul nu permite intrarea utilajului – săpătura se va executa manual.</w:t>
      </w:r>
    </w:p>
    <w:p w14:paraId="0A523DD5" w14:textId="209FA6B4" w:rsidR="00B153CC" w:rsidRPr="00B153CC" w:rsidRDefault="00B153CC" w:rsidP="00B153CC">
      <w:pPr>
        <w:spacing w:after="0" w:line="360" w:lineRule="auto"/>
        <w:jc w:val="both"/>
        <w:textAlignment w:val="baseline"/>
        <w:rPr>
          <w:rFonts w:ascii="Trebuchet MS" w:eastAsia="Times New Roman" w:hAnsi="Trebuchet MS"/>
        </w:rPr>
      </w:pPr>
      <w:r w:rsidRPr="00B153CC">
        <w:rPr>
          <w:rFonts w:ascii="Trebuchet MS" w:eastAsia="Times New Roman" w:hAnsi="Trebuchet MS"/>
        </w:rPr>
        <w:t xml:space="preserve">Conducta de gaze se va monta în tranșeea săpată - pe un strat de nisip cu grosimea de 10,00  cm. Conducta se va acoperi cu un </w:t>
      </w:r>
      <w:r w:rsidR="00F86B9D">
        <w:rPr>
          <w:rFonts w:ascii="Trebuchet MS" w:eastAsia="Times New Roman" w:hAnsi="Trebuchet MS"/>
        </w:rPr>
        <w:t>strat de nisip cu grosimea de 15,00-2</w:t>
      </w:r>
      <w:r w:rsidRPr="00B153CC">
        <w:rPr>
          <w:rFonts w:ascii="Trebuchet MS" w:eastAsia="Times New Roman" w:hAnsi="Trebuchet MS"/>
        </w:rPr>
        <w:t>0,00 cm, după care se va umple cu pământ mărunţit ce se va compacta.</w:t>
      </w:r>
    </w:p>
    <w:p w14:paraId="48609883" w14:textId="581ED333" w:rsidR="00B153CC" w:rsidRPr="00B153CC" w:rsidRDefault="00B153CC" w:rsidP="00B153CC">
      <w:pPr>
        <w:spacing w:after="0" w:line="360" w:lineRule="auto"/>
        <w:jc w:val="both"/>
        <w:textAlignment w:val="baseline"/>
        <w:rPr>
          <w:rFonts w:ascii="Trebuchet MS" w:eastAsia="Times New Roman" w:hAnsi="Trebuchet MS"/>
        </w:rPr>
      </w:pPr>
      <w:r w:rsidRPr="00B153CC">
        <w:rPr>
          <w:rFonts w:ascii="Trebuchet MS" w:eastAsia="Times New Roman" w:hAnsi="Trebuchet MS"/>
        </w:rPr>
        <w:t>Nu se va realiza o organizare de şantier propriu-zisă – se vor amplasa temporar barăci tip module şi spaţiu depozitare materiale - apă potabilă pentru muncitori va fi din surse proprii controlate şi se va asigura o toaletă ecologică.</w:t>
      </w:r>
    </w:p>
    <w:p w14:paraId="3E65A4E9" w14:textId="4B5B0471" w:rsidR="00392E06" w:rsidRPr="00392E06" w:rsidRDefault="00392E06" w:rsidP="00392E06">
      <w:pPr>
        <w:spacing w:after="0" w:line="360" w:lineRule="auto"/>
        <w:jc w:val="both"/>
        <w:textAlignment w:val="baseline"/>
        <w:rPr>
          <w:rFonts w:ascii="Trebuchet MS" w:eastAsia="Times New Roman" w:hAnsi="Trebuchet MS"/>
        </w:rPr>
      </w:pPr>
      <w:r>
        <w:rPr>
          <w:rFonts w:ascii="Trebuchet MS" w:eastAsia="Times New Roman" w:hAnsi="Trebuchet MS"/>
        </w:rPr>
        <w:t>În cazuri accidentale pentru evacuarea epuismentelor rezultate se pot face racorduri provizorii prin furtune portabile la căminele de canalizare existente.</w:t>
      </w:r>
    </w:p>
    <w:p w14:paraId="56E4342C" w14:textId="0ABCC835" w:rsidR="003443DB" w:rsidRPr="00CC2F7A" w:rsidRDefault="003443DB" w:rsidP="003443DB">
      <w:pPr>
        <w:spacing w:after="0" w:line="360" w:lineRule="auto"/>
        <w:jc w:val="both"/>
        <w:textAlignment w:val="baseline"/>
        <w:rPr>
          <w:rFonts w:ascii="Trebuchet MS" w:eastAsia="Times New Roman" w:hAnsi="Trebuchet MS"/>
          <w:color w:val="FF0000"/>
        </w:rPr>
      </w:pPr>
      <w:r w:rsidRPr="00801468">
        <w:rPr>
          <w:rFonts w:ascii="Trebuchet MS" w:hAnsi="Trebuchet MS"/>
        </w:rPr>
        <w:t xml:space="preserve"> </w:t>
      </w:r>
      <w:r w:rsidRPr="005130E2">
        <w:rPr>
          <w:rFonts w:ascii="Trebuchet MS" w:hAnsi="Trebuchet MS"/>
        </w:rPr>
        <w:t xml:space="preserve"> b) </w:t>
      </w:r>
      <w:r w:rsidRPr="005130E2">
        <w:rPr>
          <w:rFonts w:ascii="Trebuchet MS" w:eastAsia="Times New Roman" w:hAnsi="Trebuchet MS"/>
        </w:rPr>
        <w:t xml:space="preserve">cumularea cu alte proiecte: se </w:t>
      </w:r>
      <w:r w:rsidR="00E26814">
        <w:rPr>
          <w:rFonts w:ascii="Trebuchet MS" w:eastAsia="Times New Roman" w:hAnsi="Trebuchet MS"/>
        </w:rPr>
        <w:t>extinde rețeaua a</w:t>
      </w:r>
      <w:r w:rsidR="002B69E6">
        <w:rPr>
          <w:rFonts w:ascii="Trebuchet MS" w:eastAsia="Times New Roman" w:hAnsi="Trebuchet MS"/>
        </w:rPr>
        <w:t xml:space="preserve">ctuală situată pe strada </w:t>
      </w:r>
      <w:r w:rsidR="00DE7273">
        <w:rPr>
          <w:rFonts w:ascii="Trebuchet MS" w:eastAsia="Times New Roman" w:hAnsi="Trebuchet MS"/>
        </w:rPr>
        <w:t>Crișan</w:t>
      </w:r>
      <w:r w:rsidRPr="005130E2">
        <w:rPr>
          <w:rFonts w:ascii="Trebuchet MS" w:hAnsi="Trebuchet MS"/>
        </w:rPr>
        <w:t>;</w:t>
      </w:r>
    </w:p>
    <w:p w14:paraId="3015AEFF" w14:textId="77777777" w:rsidR="00BF68BC" w:rsidRPr="00BF68BC" w:rsidRDefault="003443DB" w:rsidP="00BF68BC">
      <w:pPr>
        <w:spacing w:after="0" w:line="360" w:lineRule="auto"/>
        <w:jc w:val="both"/>
        <w:textAlignment w:val="baseline"/>
        <w:rPr>
          <w:rFonts w:ascii="Trebuchet MS" w:eastAsia="Times New Roman" w:hAnsi="Trebuchet MS"/>
        </w:rPr>
      </w:pPr>
      <w:r w:rsidRPr="007B28F5">
        <w:rPr>
          <w:rFonts w:ascii="Trebuchet MS" w:eastAsia="Times New Roman" w:hAnsi="Trebuchet MS" w:cs="Arial"/>
        </w:rPr>
        <w:lastRenderedPageBreak/>
        <w:t xml:space="preserve">  </w:t>
      </w:r>
      <w:r w:rsidRPr="007B28F5">
        <w:rPr>
          <w:rFonts w:ascii="Trebuchet MS" w:hAnsi="Trebuchet MS"/>
        </w:rPr>
        <w:t>c)</w:t>
      </w:r>
      <w:r w:rsidR="005130E2" w:rsidRPr="007B28F5">
        <w:rPr>
          <w:rFonts w:ascii="Trebuchet MS" w:hAnsi="Trebuchet MS"/>
        </w:rPr>
        <w:t xml:space="preserve"> </w:t>
      </w:r>
      <w:r w:rsidRPr="007B28F5">
        <w:rPr>
          <w:rFonts w:ascii="Trebuchet MS" w:eastAsia="Times New Roman" w:hAnsi="Trebuchet MS"/>
        </w:rPr>
        <w:t xml:space="preserve">utilizarea resurselor naturale, în special a solului, a terenurilor, a apei şi a biodivesităţii: </w:t>
      </w:r>
      <w:r w:rsidR="00BF68BC" w:rsidRPr="00BF68BC">
        <w:rPr>
          <w:rFonts w:ascii="Trebuchet MS" w:eastAsia="Times New Roman" w:hAnsi="Trebuchet MS"/>
          <w:color w:val="191919"/>
        </w:rPr>
        <w:t>se folosesc agregate minerale, pământ, apă, combustibili  pentru utilaje, achiziționate de la firme autorizate;</w:t>
      </w:r>
    </w:p>
    <w:p w14:paraId="55D23775" w14:textId="77777777" w:rsidR="003443DB" w:rsidRPr="007B28F5" w:rsidRDefault="003443DB" w:rsidP="003443DB">
      <w:pPr>
        <w:spacing w:after="0" w:line="360" w:lineRule="auto"/>
        <w:jc w:val="both"/>
        <w:textAlignment w:val="baseline"/>
        <w:rPr>
          <w:rFonts w:ascii="Trebuchet MS" w:eastAsia="Times New Roman" w:hAnsi="Trebuchet MS"/>
        </w:rPr>
      </w:pPr>
      <w:r w:rsidRPr="007B28F5">
        <w:rPr>
          <w:rFonts w:ascii="Trebuchet MS" w:eastAsia="Times New Roman" w:hAnsi="Trebuchet MS" w:cs="Arial"/>
        </w:rPr>
        <w:t xml:space="preserve">  </w:t>
      </w:r>
      <w:r w:rsidRPr="007B28F5">
        <w:rPr>
          <w:rFonts w:ascii="Trebuchet MS" w:hAnsi="Trebuchet MS"/>
        </w:rPr>
        <w:t>d)</w:t>
      </w:r>
      <w:r w:rsidRPr="007B28F5">
        <w:rPr>
          <w:rFonts w:ascii="Trebuchet MS" w:eastAsia="Times New Roman" w:hAnsi="Trebuchet MS"/>
        </w:rPr>
        <w:t xml:space="preserve">cantitate și tipurile de deșeuri generate/gestionate: </w:t>
      </w:r>
    </w:p>
    <w:p w14:paraId="7CA670AC" w14:textId="72B8AFFA" w:rsidR="003443DB" w:rsidRPr="005130E2" w:rsidRDefault="003443DB" w:rsidP="003443DB">
      <w:pPr>
        <w:spacing w:after="0" w:line="360" w:lineRule="auto"/>
        <w:ind w:left="432"/>
        <w:jc w:val="both"/>
        <w:textAlignment w:val="baseline"/>
        <w:rPr>
          <w:rFonts w:ascii="Trebuchet MS" w:hAnsi="Trebuchet MS"/>
        </w:rPr>
      </w:pPr>
      <w:r w:rsidRPr="007B28F5">
        <w:rPr>
          <w:rFonts w:ascii="Trebuchet MS" w:hAnsi="Trebuchet MS"/>
        </w:rPr>
        <w:t xml:space="preserve">- proiectul </w:t>
      </w:r>
      <w:r w:rsidRPr="005130E2">
        <w:rPr>
          <w:rFonts w:ascii="Trebuchet MS" w:hAnsi="Trebuchet MS"/>
        </w:rPr>
        <w:t>va genera deşeuri  fără caracter periculos  în etapa de execuţie, deşeuri din construcţii</w:t>
      </w:r>
      <w:r w:rsidR="00BF68BC">
        <w:rPr>
          <w:rFonts w:ascii="Trebuchet MS" w:hAnsi="Trebuchet MS"/>
        </w:rPr>
        <w:t xml:space="preserve"> și </w:t>
      </w:r>
      <w:r w:rsidR="00801468" w:rsidRPr="005130E2">
        <w:rPr>
          <w:rFonts w:ascii="Trebuchet MS" w:hAnsi="Trebuchet MS"/>
        </w:rPr>
        <w:t>deșeuri menajere</w:t>
      </w:r>
      <w:r w:rsidRPr="005130E2">
        <w:rPr>
          <w:rFonts w:ascii="Trebuchet MS" w:hAnsi="Trebuchet MS"/>
        </w:rPr>
        <w:t>.</w:t>
      </w:r>
    </w:p>
    <w:p w14:paraId="183D6947" w14:textId="5280B1A9" w:rsidR="003443DB" w:rsidRPr="005130E2" w:rsidRDefault="007B28F5" w:rsidP="003443DB">
      <w:pPr>
        <w:spacing w:after="0" w:line="360" w:lineRule="auto"/>
        <w:jc w:val="both"/>
        <w:textAlignment w:val="baseline"/>
        <w:rPr>
          <w:rFonts w:ascii="Trebuchet MS" w:hAnsi="Trebuchet MS"/>
        </w:rPr>
      </w:pPr>
      <w:r>
        <w:rPr>
          <w:rFonts w:ascii="Trebuchet MS" w:hAnsi="Trebuchet MS"/>
        </w:rPr>
        <w:t xml:space="preserve"> </w:t>
      </w:r>
      <w:r w:rsidR="003443DB" w:rsidRPr="005130E2">
        <w:rPr>
          <w:rFonts w:ascii="Trebuchet MS" w:hAnsi="Trebuchet MS"/>
        </w:rPr>
        <w:t>e)</w:t>
      </w:r>
      <w:r w:rsidR="003443DB" w:rsidRPr="005130E2">
        <w:rPr>
          <w:rFonts w:ascii="Trebuchet MS" w:eastAsia="Times New Roman" w:hAnsi="Trebuchet MS"/>
        </w:rPr>
        <w:t xml:space="preserve">poluarea și alte efecte negative: </w:t>
      </w:r>
    </w:p>
    <w:p w14:paraId="06FC86C3" w14:textId="77777777" w:rsidR="003443DB" w:rsidRPr="005130E2"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AER: pe perioada execuţiei lucrărilor de construcţii, sursele de poluare a aerului atmosferic sunt reprezentate de:</w:t>
      </w:r>
    </w:p>
    <w:p w14:paraId="20CAA2A3" w14:textId="24C8CCC0" w:rsidR="003443DB" w:rsidRPr="005130E2" w:rsidRDefault="003443DB" w:rsidP="003443DB">
      <w:pPr>
        <w:numPr>
          <w:ilvl w:val="0"/>
          <w:numId w:val="13"/>
        </w:numPr>
        <w:spacing w:after="0" w:line="360" w:lineRule="auto"/>
        <w:ind w:right="-113"/>
        <w:jc w:val="both"/>
        <w:rPr>
          <w:rFonts w:ascii="Trebuchet MS" w:hAnsi="Trebuchet MS"/>
        </w:rPr>
      </w:pPr>
      <w:r w:rsidRPr="005130E2">
        <w:rPr>
          <w:rFonts w:ascii="Trebuchet MS" w:hAnsi="Trebuchet MS"/>
        </w:rPr>
        <w:t xml:space="preserve">lucrările pentru realizarea </w:t>
      </w:r>
      <w:r w:rsidR="003679FB">
        <w:rPr>
          <w:rFonts w:ascii="Trebuchet MS" w:hAnsi="Trebuchet MS"/>
        </w:rPr>
        <w:t>extinderii – lucrări de spargere și săpătură</w:t>
      </w:r>
      <w:r w:rsidR="005130E2" w:rsidRPr="005130E2">
        <w:rPr>
          <w:rFonts w:ascii="Trebuchet MS" w:hAnsi="Trebuchet MS"/>
        </w:rPr>
        <w:t xml:space="preserve"> </w:t>
      </w:r>
      <w:r w:rsidRPr="005130E2">
        <w:rPr>
          <w:rFonts w:ascii="Trebuchet MS" w:hAnsi="Trebuchet MS"/>
        </w:rPr>
        <w:t>– generează emisii slabe de praf în atmosferă;</w:t>
      </w:r>
    </w:p>
    <w:p w14:paraId="18CDF8BF" w14:textId="04E10529" w:rsidR="003443DB" w:rsidRPr="005130E2" w:rsidRDefault="003443DB" w:rsidP="003443DB">
      <w:pPr>
        <w:numPr>
          <w:ilvl w:val="0"/>
          <w:numId w:val="13"/>
        </w:numPr>
        <w:spacing w:after="0" w:line="360" w:lineRule="auto"/>
        <w:ind w:right="-113"/>
        <w:jc w:val="both"/>
        <w:rPr>
          <w:rFonts w:ascii="Trebuchet MS" w:hAnsi="Trebuchet MS"/>
        </w:rPr>
      </w:pPr>
      <w:r w:rsidRPr="005130E2">
        <w:rPr>
          <w:rFonts w:ascii="Trebuchet MS" w:hAnsi="Trebuchet MS"/>
        </w:rPr>
        <w:t>utilajele/echipamentele cu care se execută lucrările prevăzute prin proiect – emisii specifice arderilor motoarelor cu combustie internă</w:t>
      </w:r>
      <w:r w:rsidR="00801468" w:rsidRPr="005130E2">
        <w:rPr>
          <w:rFonts w:ascii="Trebuchet MS" w:hAnsi="Trebuchet MS"/>
        </w:rPr>
        <w:t xml:space="preserve"> – surse mobile</w:t>
      </w:r>
      <w:r w:rsidRPr="005130E2">
        <w:rPr>
          <w:rFonts w:ascii="Trebuchet MS" w:hAnsi="Trebuchet MS"/>
        </w:rPr>
        <w:t>;</w:t>
      </w:r>
    </w:p>
    <w:p w14:paraId="30CC6D56" w14:textId="77777777" w:rsidR="003443DB" w:rsidRPr="005130E2"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pe perioada de funcţionare – nu este cazul.</w:t>
      </w:r>
    </w:p>
    <w:p w14:paraId="2D8B4DB1" w14:textId="0F1CCF0D" w:rsidR="003443DB"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 xml:space="preserve">APĂ: </w:t>
      </w:r>
      <w:r w:rsidR="003679FB" w:rsidRPr="003679FB">
        <w:rPr>
          <w:rFonts w:ascii="Trebuchet MS" w:eastAsia="Times New Roman" w:hAnsi="Trebuchet MS"/>
          <w:lang w:val="ro-RO"/>
        </w:rPr>
        <w:t>nu este cazul, nu este emisar în zonă şi nici posi</w:t>
      </w:r>
      <w:r w:rsidR="003679FB">
        <w:rPr>
          <w:rFonts w:ascii="Trebuchet MS" w:eastAsia="Times New Roman" w:hAnsi="Trebuchet MS"/>
          <w:lang w:val="ro-RO"/>
        </w:rPr>
        <w:t>bilitatea de a atinge stratul pâ</w:t>
      </w:r>
      <w:r w:rsidR="003679FB" w:rsidRPr="003679FB">
        <w:rPr>
          <w:rFonts w:ascii="Trebuchet MS" w:eastAsia="Times New Roman" w:hAnsi="Trebuchet MS"/>
          <w:lang w:val="ro-RO"/>
        </w:rPr>
        <w:t>nzei freatice, nu se evacuează ape tehnologice</w:t>
      </w:r>
      <w:r w:rsidR="003679FB">
        <w:rPr>
          <w:rFonts w:ascii="Trebuchet MS" w:eastAsia="Times New Roman" w:hAnsi="Trebuchet MS"/>
          <w:lang w:val="ro-RO"/>
        </w:rPr>
        <w:t>;</w:t>
      </w:r>
    </w:p>
    <w:p w14:paraId="2BBB9678" w14:textId="550AB9EE" w:rsidR="003679FB" w:rsidRPr="003679FB" w:rsidRDefault="003679FB" w:rsidP="003679F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pe perioada de funcţionare – nu este cazul.</w:t>
      </w:r>
    </w:p>
    <w:p w14:paraId="543043C9" w14:textId="6D48CCF7" w:rsidR="003443DB"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SOL: în timpul perioadei de execuţie, solul ar putea fi poluat fie local, fie pe zone restrânse cu poluanţi de natura produselor petroliere sau uleiurilor minerale proven</w:t>
      </w:r>
      <w:r w:rsidR="003679FB">
        <w:rPr>
          <w:rFonts w:ascii="Trebuchet MS" w:eastAsia="Times New Roman" w:hAnsi="Trebuchet MS"/>
          <w:lang w:val="ro-RO"/>
        </w:rPr>
        <w:t>ite de la utilajele de execuţie,</w:t>
      </w:r>
    </w:p>
    <w:p w14:paraId="1CEC1A77" w14:textId="5E2BF093" w:rsidR="003679FB" w:rsidRPr="003679FB" w:rsidRDefault="003679FB" w:rsidP="003679F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pe perioada de funcţionare – nu este cazul.</w:t>
      </w:r>
    </w:p>
    <w:p w14:paraId="5AA5509B" w14:textId="6141E8A6" w:rsidR="003443DB" w:rsidRPr="005130E2"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 xml:space="preserve">ZGOMOT:zgomotul și alte surse de disconfort pot apărea de la utilaje în timpul executării proiectului </w:t>
      </w:r>
      <w:r w:rsidR="003679FB">
        <w:rPr>
          <w:rFonts w:ascii="Trebuchet MS" w:eastAsia="Times New Roman" w:hAnsi="Trebuchet MS"/>
          <w:lang w:val="ro-RO"/>
        </w:rPr>
        <w:t>doar în timpul executării proiectului</w:t>
      </w:r>
      <w:r w:rsidRPr="005130E2">
        <w:rPr>
          <w:rFonts w:ascii="Trebuchet MS" w:eastAsia="Times New Roman" w:hAnsi="Trebuchet MS"/>
          <w:lang w:val="ro-RO"/>
        </w:rPr>
        <w:t>;</w:t>
      </w:r>
    </w:p>
    <w:p w14:paraId="13123B4E" w14:textId="2FD36994" w:rsidR="003443DB" w:rsidRPr="005130E2" w:rsidRDefault="003443DB" w:rsidP="003443DB">
      <w:pPr>
        <w:spacing w:after="0" w:line="360" w:lineRule="auto"/>
        <w:ind w:left="360"/>
        <w:jc w:val="both"/>
        <w:textAlignment w:val="baseline"/>
        <w:rPr>
          <w:rFonts w:ascii="Trebuchet MS" w:eastAsia="Times New Roman" w:hAnsi="Trebuchet MS" w:cs="Arial"/>
        </w:rPr>
      </w:pPr>
      <w:r w:rsidRPr="005130E2">
        <w:rPr>
          <w:rFonts w:ascii="Trebuchet MS" w:eastAsia="Times New Roman" w:hAnsi="Trebuchet MS" w:cs="Arial"/>
        </w:rPr>
        <w:t>f</w:t>
      </w:r>
      <w:r w:rsidRPr="005130E2">
        <w:rPr>
          <w:rFonts w:ascii="Trebuchet MS" w:hAnsi="Trebuchet MS"/>
        </w:rPr>
        <w:t>)</w:t>
      </w:r>
      <w:r w:rsidRPr="005130E2">
        <w:rPr>
          <w:rFonts w:ascii="Trebuchet MS" w:eastAsia="Times New Roman" w:hAnsi="Trebuchet MS"/>
        </w:rPr>
        <w:t xml:space="preserve">riscurile de accidente majore și/sau dezastre relevante pentru proiectul în cauză, inclusiv cele cauzate de schimbările climatice, conform informațiilor:   </w:t>
      </w:r>
      <w:r w:rsidRPr="000B5D02">
        <w:rPr>
          <w:rFonts w:ascii="Trebuchet MS" w:eastAsia="Times New Roman" w:hAnsi="Trebuchet MS"/>
        </w:rPr>
        <w:t xml:space="preserve">tehnologia nu prezintă risc de accidente majore. </w:t>
      </w:r>
      <w:r w:rsidRPr="005130E2">
        <w:rPr>
          <w:rFonts w:ascii="Trebuchet MS" w:eastAsia="Times New Roman" w:hAnsi="Trebuchet MS"/>
        </w:rPr>
        <w:t>Datorită dimensiunilor proiectului nu se vor degaja cantități notabile de gaze cu efect de seră;</w:t>
      </w:r>
    </w:p>
    <w:p w14:paraId="3D79CF84" w14:textId="77777777" w:rsidR="003443DB" w:rsidRPr="0067556C" w:rsidRDefault="003443DB" w:rsidP="003443DB">
      <w:pPr>
        <w:spacing w:after="0" w:line="360" w:lineRule="auto"/>
        <w:ind w:left="360"/>
        <w:jc w:val="both"/>
        <w:textAlignment w:val="baseline"/>
        <w:rPr>
          <w:rFonts w:ascii="Trebuchet MS" w:eastAsia="Times New Roman" w:hAnsi="Trebuchet MS"/>
        </w:rPr>
      </w:pPr>
      <w:r w:rsidRPr="005130E2">
        <w:rPr>
          <w:rFonts w:ascii="Trebuchet MS" w:eastAsia="Times New Roman" w:hAnsi="Trebuchet MS" w:cs="Arial"/>
        </w:rPr>
        <w:t>g</w:t>
      </w:r>
      <w:r w:rsidRPr="005130E2">
        <w:rPr>
          <w:rFonts w:ascii="Trebuchet MS" w:hAnsi="Trebuchet MS"/>
        </w:rPr>
        <w:t>)</w:t>
      </w:r>
      <w:r w:rsidRPr="005130E2">
        <w:rPr>
          <w:rFonts w:ascii="Trebuchet MS" w:eastAsia="Times New Roman" w:hAnsi="Trebuchet MS"/>
        </w:rPr>
        <w:t xml:space="preserve">riscurile pentru sănătatea umană: la faza de implementare a proiectului nu sunt identificate </w:t>
      </w:r>
      <w:r w:rsidRPr="0067556C">
        <w:rPr>
          <w:rFonts w:ascii="Trebuchet MS" w:eastAsia="Times New Roman" w:hAnsi="Trebuchet MS"/>
        </w:rPr>
        <w:t xml:space="preserve">riscuri pentru sănătatea umană. </w:t>
      </w:r>
    </w:p>
    <w:p w14:paraId="051ACCEE" w14:textId="77777777" w:rsidR="003443DB" w:rsidRPr="00F31175" w:rsidRDefault="003443DB" w:rsidP="003443DB">
      <w:pPr>
        <w:pStyle w:val="ListParagraph"/>
        <w:spacing w:after="0" w:line="360" w:lineRule="auto"/>
        <w:ind w:left="426"/>
        <w:jc w:val="both"/>
        <w:textAlignment w:val="baseline"/>
        <w:rPr>
          <w:rFonts w:ascii="Trebuchet MS" w:eastAsia="Times New Roman" w:hAnsi="Trebuchet MS"/>
          <w:lang w:val="ro-RO"/>
        </w:rPr>
      </w:pPr>
      <w:r w:rsidRPr="00F31175">
        <w:rPr>
          <w:rFonts w:ascii="Trebuchet MS" w:eastAsia="Times New Roman" w:hAnsi="Trebuchet MS"/>
          <w:lang w:val="ro-RO"/>
        </w:rPr>
        <w:t>3.</w:t>
      </w:r>
      <w:r w:rsidRPr="00F31175">
        <w:rPr>
          <w:rFonts w:ascii="Trebuchet MS" w:eastAsia="Times New Roman" w:hAnsi="Trebuchet MS" w:cs="Arial"/>
          <w:b/>
          <w:lang w:val="ro-RO"/>
        </w:rPr>
        <w:t xml:space="preserve"> </w:t>
      </w:r>
      <w:r w:rsidRPr="00F31175">
        <w:rPr>
          <w:rFonts w:ascii="Trebuchet MS" w:eastAsia="Times New Roman" w:hAnsi="Trebuchet MS"/>
          <w:lang w:val="ro-RO"/>
        </w:rPr>
        <w:t>Amplasarea proiectului:</w:t>
      </w:r>
    </w:p>
    <w:p w14:paraId="70346EFF" w14:textId="08359CFB" w:rsidR="003443DB" w:rsidRPr="00F31175" w:rsidRDefault="003443DB" w:rsidP="003443DB">
      <w:pPr>
        <w:pStyle w:val="ListParagraph"/>
        <w:numPr>
          <w:ilvl w:val="0"/>
          <w:numId w:val="10"/>
        </w:numPr>
        <w:suppressAutoHyphens w:val="0"/>
        <w:spacing w:after="0" w:line="360" w:lineRule="auto"/>
        <w:jc w:val="both"/>
        <w:textAlignment w:val="baseline"/>
        <w:rPr>
          <w:rFonts w:ascii="Trebuchet MS" w:eastAsia="Times New Roman" w:hAnsi="Trebuchet MS"/>
          <w:lang w:val="ro-RO"/>
        </w:rPr>
      </w:pPr>
      <w:r w:rsidRPr="00F31175">
        <w:rPr>
          <w:rFonts w:ascii="Trebuchet MS" w:eastAsia="Times New Roman" w:hAnsi="Trebuchet MS"/>
          <w:lang w:val="ro-RO"/>
        </w:rPr>
        <w:t xml:space="preserve">utilizarea actuală și aprobată a terenurilor: terenul pe care se va implementa proiectul este situat în </w:t>
      </w:r>
      <w:r w:rsidR="00F31175" w:rsidRPr="00F31175">
        <w:rPr>
          <w:rFonts w:ascii="Trebuchet MS" w:eastAsia="Times New Roman" w:hAnsi="Trebuchet MS"/>
          <w:lang w:val="ro-RO"/>
        </w:rPr>
        <w:t xml:space="preserve">intravilanul </w:t>
      </w:r>
      <w:r w:rsidR="003679FB">
        <w:rPr>
          <w:rFonts w:ascii="Trebuchet MS" w:eastAsia="Times New Roman" w:hAnsi="Trebuchet MS"/>
          <w:lang w:val="ro-RO"/>
        </w:rPr>
        <w:t>localității Drobeta Turnu Severin terenul</w:t>
      </w:r>
      <w:r w:rsidR="00F31175" w:rsidRPr="00F31175">
        <w:rPr>
          <w:rFonts w:ascii="Trebuchet MS" w:eastAsia="Times New Roman" w:hAnsi="Trebuchet MS"/>
          <w:lang w:val="ro-RO"/>
        </w:rPr>
        <w:t xml:space="preserve"> </w:t>
      </w:r>
      <w:r w:rsidR="0067556C" w:rsidRPr="00F31175">
        <w:rPr>
          <w:rFonts w:ascii="Trebuchet MS" w:eastAsia="Times New Roman" w:hAnsi="Trebuchet MS"/>
          <w:lang w:val="ro-RO"/>
        </w:rPr>
        <w:t>fiind</w:t>
      </w:r>
      <w:r w:rsidRPr="00F31175">
        <w:rPr>
          <w:rFonts w:ascii="Trebuchet MS" w:eastAsia="Times New Roman" w:hAnsi="Trebuchet MS"/>
          <w:lang w:val="ro-RO"/>
        </w:rPr>
        <w:t xml:space="preserve"> </w:t>
      </w:r>
      <w:r w:rsidR="003679FB">
        <w:rPr>
          <w:rFonts w:ascii="Trebuchet MS" w:eastAsia="Times New Roman" w:hAnsi="Trebuchet MS"/>
          <w:lang w:val="ro-RO"/>
        </w:rPr>
        <w:t>domeniu public localității</w:t>
      </w:r>
      <w:r w:rsidRPr="00F31175">
        <w:rPr>
          <w:rFonts w:ascii="Trebuchet MS" w:eastAsia="Times New Roman" w:hAnsi="Trebuchet MS"/>
          <w:lang w:val="ro-RO"/>
        </w:rPr>
        <w:t>;</w:t>
      </w:r>
    </w:p>
    <w:p w14:paraId="269310BE" w14:textId="750B9DEC" w:rsidR="003443DB" w:rsidRPr="0004334F" w:rsidRDefault="003443DB" w:rsidP="003443DB">
      <w:pPr>
        <w:pStyle w:val="ListParagraph"/>
        <w:numPr>
          <w:ilvl w:val="0"/>
          <w:numId w:val="10"/>
        </w:numPr>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bogăția, disponibilitatea, calitatea și capacitatea de regenerare relative ale resurselor naturale (inclusiv solul, terenurile, apa și biodiversitatea) din zonă și din subteranul acesteia –   proiectul va utiliza în cantităţi limitate - combustibili </w:t>
      </w:r>
      <w:r w:rsidR="0067556C" w:rsidRPr="0004334F">
        <w:rPr>
          <w:rFonts w:ascii="Trebuchet MS" w:eastAsia="Times New Roman" w:hAnsi="Trebuchet MS"/>
          <w:lang w:val="ro-RO"/>
        </w:rPr>
        <w:t xml:space="preserve"> pentru utilaje</w:t>
      </w:r>
      <w:r w:rsidR="0004334F">
        <w:rPr>
          <w:rFonts w:ascii="Trebuchet MS" w:eastAsia="Times New Roman" w:hAnsi="Trebuchet MS"/>
          <w:lang w:val="ro-RO"/>
        </w:rPr>
        <w:t>,</w:t>
      </w:r>
      <w:r w:rsidR="0004334F" w:rsidRPr="0004334F">
        <w:rPr>
          <w:rFonts w:ascii="Trebuchet MS" w:eastAsia="Times New Roman" w:hAnsi="Trebuchet MS"/>
          <w:lang w:val="ro-RO"/>
        </w:rPr>
        <w:t xml:space="preserve"> agregate minerale, pământ,  apă,  etc. -</w:t>
      </w:r>
      <w:r w:rsidR="00DE7273">
        <w:rPr>
          <w:rFonts w:ascii="Trebuchet MS" w:eastAsia="Times New Roman" w:hAnsi="Trebuchet MS"/>
          <w:lang w:val="ro-RO"/>
        </w:rPr>
        <w:t xml:space="preserve"> </w:t>
      </w:r>
      <w:r w:rsidR="0004334F" w:rsidRPr="0004334F">
        <w:rPr>
          <w:rFonts w:ascii="Trebuchet MS" w:eastAsia="Times New Roman" w:hAnsi="Trebuchet MS"/>
          <w:lang w:val="ro-RO"/>
        </w:rPr>
        <w:t>în etapa de realizare a proiectului</w:t>
      </w:r>
      <w:r w:rsidRPr="0004334F">
        <w:rPr>
          <w:rFonts w:ascii="Trebuchet MS" w:eastAsia="Times New Roman" w:hAnsi="Trebuchet MS"/>
          <w:lang w:val="ro-RO"/>
        </w:rPr>
        <w:t>;</w:t>
      </w:r>
    </w:p>
    <w:p w14:paraId="72F61646" w14:textId="77777777" w:rsidR="003443DB" w:rsidRPr="0004334F" w:rsidRDefault="003443DB" w:rsidP="003443DB">
      <w:pPr>
        <w:pStyle w:val="ListParagraph"/>
        <w:numPr>
          <w:ilvl w:val="0"/>
          <w:numId w:val="10"/>
        </w:numPr>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 xml:space="preserve">capacitatea de absorbţie a mediului natural: </w:t>
      </w:r>
    </w:p>
    <w:p w14:paraId="65C15FAF" w14:textId="73AC797D" w:rsidR="003443DB" w:rsidRPr="0004334F" w:rsidRDefault="003443DB" w:rsidP="003443DB">
      <w:pPr>
        <w:spacing w:after="0" w:line="360" w:lineRule="auto"/>
        <w:ind w:left="426"/>
        <w:jc w:val="both"/>
        <w:textAlignment w:val="baseline"/>
        <w:rPr>
          <w:rFonts w:ascii="Trebuchet MS" w:eastAsia="Times New Roman" w:hAnsi="Trebuchet MS"/>
        </w:rPr>
      </w:pPr>
      <w:r w:rsidRPr="0004334F">
        <w:rPr>
          <w:rFonts w:ascii="Trebuchet MS" w:eastAsia="Times New Roman" w:hAnsi="Trebuchet MS"/>
        </w:rPr>
        <w:t xml:space="preserve">1.zone umede, zone riverane, guri ale râurilor: </w:t>
      </w:r>
      <w:r w:rsidR="0004334F" w:rsidRPr="0004334F">
        <w:rPr>
          <w:rFonts w:ascii="Trebuchet MS" w:eastAsia="Times New Roman" w:hAnsi="Trebuchet MS"/>
        </w:rPr>
        <w:t>nu este cazul</w:t>
      </w:r>
      <w:r w:rsidRPr="0004334F">
        <w:rPr>
          <w:rFonts w:ascii="Trebuchet MS" w:eastAsia="Times New Roman" w:hAnsi="Trebuchet MS"/>
        </w:rPr>
        <w:t>;</w:t>
      </w:r>
    </w:p>
    <w:p w14:paraId="468097E9" w14:textId="77777777" w:rsidR="003443DB" w:rsidRPr="0004334F" w:rsidRDefault="003443DB" w:rsidP="003443DB">
      <w:pPr>
        <w:spacing w:after="0" w:line="360" w:lineRule="auto"/>
        <w:ind w:firstLine="426"/>
        <w:jc w:val="both"/>
        <w:textAlignment w:val="baseline"/>
        <w:rPr>
          <w:rFonts w:ascii="Trebuchet MS" w:eastAsia="Times New Roman" w:hAnsi="Trebuchet MS"/>
        </w:rPr>
      </w:pPr>
      <w:r w:rsidRPr="0004334F">
        <w:rPr>
          <w:rFonts w:ascii="Trebuchet MS" w:eastAsia="Times New Roman" w:hAnsi="Trebuchet MS"/>
        </w:rPr>
        <w:lastRenderedPageBreak/>
        <w:t>2.zone costiere și mediul marin: nu este cazul;</w:t>
      </w:r>
    </w:p>
    <w:p w14:paraId="4E50AF98" w14:textId="77777777" w:rsidR="003443DB" w:rsidRPr="0004334F" w:rsidRDefault="003443DB" w:rsidP="003443DB">
      <w:pPr>
        <w:spacing w:after="0" w:line="360" w:lineRule="auto"/>
        <w:ind w:firstLine="426"/>
        <w:jc w:val="both"/>
        <w:textAlignment w:val="baseline"/>
        <w:rPr>
          <w:rFonts w:ascii="Trebuchet MS" w:eastAsia="Times New Roman" w:hAnsi="Trebuchet MS"/>
        </w:rPr>
      </w:pPr>
      <w:r w:rsidRPr="0004334F">
        <w:rPr>
          <w:rFonts w:ascii="Trebuchet MS" w:eastAsia="Times New Roman" w:hAnsi="Trebuchet MS"/>
        </w:rPr>
        <w:t>3.zonele montane și forestiere: nu este cazul;</w:t>
      </w:r>
    </w:p>
    <w:p w14:paraId="086D2DEB" w14:textId="59A5B67F" w:rsidR="003443DB" w:rsidRPr="00416023" w:rsidRDefault="003443DB" w:rsidP="003443DB">
      <w:pPr>
        <w:spacing w:after="0" w:line="360" w:lineRule="auto"/>
        <w:ind w:left="426"/>
        <w:jc w:val="both"/>
        <w:textAlignment w:val="baseline"/>
        <w:rPr>
          <w:rFonts w:ascii="Trebuchet MS" w:eastAsia="Times New Roman" w:hAnsi="Trebuchet MS"/>
          <w:color w:val="FF0000"/>
        </w:rPr>
      </w:pPr>
      <w:r w:rsidRPr="0004334F">
        <w:rPr>
          <w:rFonts w:ascii="Trebuchet MS" w:eastAsia="Times New Roman" w:hAnsi="Trebuchet MS"/>
        </w:rPr>
        <w:t xml:space="preserve">4.arii naturale protejate de interes național, comunitar, internațional: </w:t>
      </w:r>
      <w:r w:rsidRPr="0004334F">
        <w:rPr>
          <w:rFonts w:ascii="Trebuchet MS" w:hAnsi="Trebuchet MS"/>
        </w:rPr>
        <w:t xml:space="preserve">amplasamentul pe care urmează să se realizeze proiectul se află situat în </w:t>
      </w:r>
      <w:r w:rsidR="0004334F">
        <w:rPr>
          <w:rFonts w:ascii="Trebuchet MS" w:hAnsi="Trebuchet MS"/>
        </w:rPr>
        <w:t>afara opricărei arii naturale protejate</w:t>
      </w:r>
      <w:r w:rsidRPr="0004334F">
        <w:rPr>
          <w:rFonts w:ascii="Trebuchet MS" w:hAnsi="Trebuchet MS"/>
        </w:rPr>
        <w:t xml:space="preserve">; </w:t>
      </w:r>
    </w:p>
    <w:p w14:paraId="5F873FB9" w14:textId="77777777" w:rsidR="003443DB" w:rsidRPr="0004334F" w:rsidRDefault="003443DB" w:rsidP="003443DB">
      <w:pPr>
        <w:spacing w:after="0" w:line="360" w:lineRule="auto"/>
        <w:ind w:firstLine="426"/>
        <w:jc w:val="both"/>
        <w:textAlignment w:val="baseline"/>
        <w:rPr>
          <w:rFonts w:ascii="Trebuchet MS" w:eastAsia="Times New Roman" w:hAnsi="Trebuchet MS"/>
        </w:rPr>
      </w:pPr>
      <w:r w:rsidRPr="001C6EAE">
        <w:rPr>
          <w:rFonts w:ascii="Trebuchet MS" w:eastAsia="Times New Roman" w:hAnsi="Trebuchet MS"/>
        </w:rPr>
        <w:t xml:space="preserve">5.zone </w:t>
      </w:r>
      <w:r w:rsidRPr="0004334F">
        <w:rPr>
          <w:rFonts w:ascii="Trebuchet MS" w:eastAsia="Times New Roman" w:hAnsi="Trebuchet MS"/>
        </w:rPr>
        <w:t>clasificate sau protejate conform legislației în vigoare: nu este cazul;</w:t>
      </w:r>
    </w:p>
    <w:p w14:paraId="62A4949D" w14:textId="77777777" w:rsidR="003443DB" w:rsidRPr="0004334F" w:rsidRDefault="003443DB" w:rsidP="003443DB">
      <w:pPr>
        <w:spacing w:after="0" w:line="360" w:lineRule="auto"/>
        <w:ind w:left="426"/>
        <w:jc w:val="both"/>
        <w:textAlignment w:val="baseline"/>
        <w:rPr>
          <w:rFonts w:ascii="Trebuchet MS" w:eastAsia="Times New Roman" w:hAnsi="Trebuchet MS"/>
        </w:rPr>
      </w:pPr>
      <w:r w:rsidRPr="0004334F">
        <w:rPr>
          <w:rFonts w:ascii="Trebuchet MS" w:eastAsia="Times New Roman" w:hAnsi="Trebuchet MS"/>
        </w:rPr>
        <w:t>6.zonele în care au existat deja cazuri de nerespectare a standardelor de calitate a mediului prevăzute de legislația națională și la nivelul Uniunii Europene și relevante pentru proiect sau în care se consideră că există astfel de cazuri: nu este cazul.</w:t>
      </w:r>
    </w:p>
    <w:p w14:paraId="5EE64744" w14:textId="3A2FE1B8" w:rsidR="003443DB" w:rsidRPr="0004334F" w:rsidRDefault="003443DB" w:rsidP="003443DB">
      <w:pPr>
        <w:spacing w:after="0" w:line="360" w:lineRule="auto"/>
        <w:ind w:left="426"/>
        <w:jc w:val="both"/>
        <w:textAlignment w:val="baseline"/>
        <w:rPr>
          <w:rFonts w:ascii="Trebuchet MS" w:eastAsia="Times New Roman" w:hAnsi="Trebuchet MS"/>
        </w:rPr>
      </w:pPr>
      <w:r w:rsidRPr="0004334F">
        <w:rPr>
          <w:rFonts w:ascii="Trebuchet MS" w:eastAsia="Times New Roman" w:hAnsi="Trebuchet MS"/>
        </w:rPr>
        <w:t>7.zonele cu o densitate mare a populaț</w:t>
      </w:r>
      <w:r w:rsidR="0086491D" w:rsidRPr="0004334F">
        <w:rPr>
          <w:rFonts w:ascii="Trebuchet MS" w:eastAsia="Times New Roman" w:hAnsi="Trebuchet MS"/>
        </w:rPr>
        <w:t xml:space="preserve">iei: lucrările se vor realiza </w:t>
      </w:r>
      <w:r w:rsidRPr="0004334F">
        <w:rPr>
          <w:rFonts w:ascii="Trebuchet MS" w:eastAsia="Times New Roman" w:hAnsi="Trebuchet MS"/>
        </w:rPr>
        <w:t xml:space="preserve"> în zone populate, </w:t>
      </w:r>
      <w:r w:rsidR="0086491D" w:rsidRPr="0004334F">
        <w:rPr>
          <w:rFonts w:ascii="Trebuchet MS" w:eastAsia="Times New Roman" w:hAnsi="Trebuchet MS"/>
        </w:rPr>
        <w:t>transportul materialelor se va face pe</w:t>
      </w:r>
      <w:r w:rsidR="0004334F" w:rsidRPr="0004334F">
        <w:rPr>
          <w:rFonts w:ascii="Trebuchet MS" w:eastAsia="Times New Roman" w:hAnsi="Trebuchet MS"/>
        </w:rPr>
        <w:t xml:space="preserve"> drumurile/străzile</w:t>
      </w:r>
      <w:r w:rsidR="00142F79">
        <w:rPr>
          <w:rFonts w:ascii="Trebuchet MS" w:eastAsia="Times New Roman" w:hAnsi="Trebuchet MS"/>
        </w:rPr>
        <w:t xml:space="preserve"> din localitatea Drobeta Turnu S</w:t>
      </w:r>
      <w:r w:rsidR="0004334F" w:rsidRPr="0004334F">
        <w:rPr>
          <w:rFonts w:ascii="Trebuchet MS" w:eastAsia="Times New Roman" w:hAnsi="Trebuchet MS"/>
        </w:rPr>
        <w:t>everin</w:t>
      </w:r>
      <w:r w:rsidRPr="0004334F">
        <w:rPr>
          <w:rFonts w:ascii="Trebuchet MS" w:eastAsia="Times New Roman" w:hAnsi="Trebuchet MS"/>
        </w:rPr>
        <w:t xml:space="preserve"> – </w:t>
      </w:r>
      <w:r w:rsidR="0086491D" w:rsidRPr="0004334F">
        <w:rPr>
          <w:rFonts w:ascii="Trebuchet MS" w:eastAsia="Times New Roman" w:hAnsi="Trebuchet MS"/>
        </w:rPr>
        <w:t>drumuri</w:t>
      </w:r>
      <w:r w:rsidR="0004334F" w:rsidRPr="0004334F">
        <w:rPr>
          <w:rFonts w:ascii="Trebuchet MS" w:eastAsia="Times New Roman" w:hAnsi="Trebuchet MS"/>
        </w:rPr>
        <w:t>/străzi</w:t>
      </w:r>
      <w:r w:rsidR="0086491D" w:rsidRPr="0004334F">
        <w:rPr>
          <w:rFonts w:ascii="Trebuchet MS" w:eastAsia="Times New Roman" w:hAnsi="Trebuchet MS"/>
        </w:rPr>
        <w:t xml:space="preserve"> ce</w:t>
      </w:r>
      <w:r w:rsidRPr="0004334F">
        <w:rPr>
          <w:rFonts w:ascii="Trebuchet MS" w:eastAsia="Times New Roman" w:hAnsi="Trebuchet MS"/>
        </w:rPr>
        <w:t xml:space="preserve"> străbat zone populate;</w:t>
      </w:r>
    </w:p>
    <w:p w14:paraId="4348DBB0" w14:textId="5FEA3FDE" w:rsidR="003443DB" w:rsidRPr="0004334F" w:rsidRDefault="003443DB" w:rsidP="003443DB">
      <w:pPr>
        <w:spacing w:after="0" w:line="360" w:lineRule="auto"/>
        <w:ind w:left="426"/>
        <w:jc w:val="both"/>
        <w:textAlignment w:val="baseline"/>
        <w:rPr>
          <w:rFonts w:ascii="Trebuchet MS" w:eastAsia="Times New Roman" w:hAnsi="Trebuchet MS"/>
        </w:rPr>
      </w:pPr>
      <w:r w:rsidRPr="0004334F">
        <w:rPr>
          <w:rFonts w:ascii="Trebuchet MS" w:eastAsia="Times New Roman" w:hAnsi="Trebuchet MS"/>
        </w:rPr>
        <w:t xml:space="preserve">8.peisajele și situri importante din punct de vedere istoric, cultural sau arheologic: nu este cazul conform punctului de vedere transmis electronic în data de </w:t>
      </w:r>
      <w:r w:rsidR="00142F79">
        <w:rPr>
          <w:rFonts w:ascii="Trebuchet MS" w:eastAsia="Times New Roman" w:hAnsi="Trebuchet MS"/>
        </w:rPr>
        <w:t>15.05</w:t>
      </w:r>
      <w:r w:rsidR="007B28F5" w:rsidRPr="0004334F">
        <w:rPr>
          <w:rFonts w:ascii="Trebuchet MS" w:eastAsia="Times New Roman" w:hAnsi="Trebuchet MS"/>
        </w:rPr>
        <w:t>.2024</w:t>
      </w:r>
      <w:r w:rsidRPr="0004334F">
        <w:rPr>
          <w:rFonts w:ascii="Trebuchet MS" w:eastAsia="Times New Roman" w:hAnsi="Trebuchet MS"/>
        </w:rPr>
        <w:t xml:space="preserve"> al Direcţiei Judeţene pentru Cultură Mehedinţi. </w:t>
      </w:r>
    </w:p>
    <w:p w14:paraId="5D20BC90" w14:textId="77777777" w:rsidR="003443DB" w:rsidRPr="0004334F" w:rsidRDefault="003443DB" w:rsidP="003443DB">
      <w:pPr>
        <w:pStyle w:val="ListParagraph"/>
        <w:shd w:val="clear" w:color="auto" w:fill="FFFFFF"/>
        <w:spacing w:after="0" w:line="360" w:lineRule="auto"/>
        <w:ind w:left="426"/>
        <w:jc w:val="both"/>
        <w:textAlignment w:val="baseline"/>
        <w:rPr>
          <w:rFonts w:ascii="Trebuchet MS" w:eastAsia="Times New Roman" w:hAnsi="Trebuchet MS"/>
          <w:lang w:val="ro-RO"/>
        </w:rPr>
      </w:pPr>
      <w:r w:rsidRPr="0004334F">
        <w:rPr>
          <w:rFonts w:ascii="Trebuchet MS" w:hAnsi="Trebuchet MS"/>
          <w:lang w:val="ro-RO"/>
        </w:rPr>
        <w:t>4.Tipurile și caracteristicile impactului potențial:</w:t>
      </w:r>
    </w:p>
    <w:p w14:paraId="4BEEC10B" w14:textId="4DF0F2A2" w:rsidR="003443DB" w:rsidRPr="0004334F"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importanța și extinderea spațială a impactului: proiectul va avea impact local, numai în zona de lucru, în perioada de execuție, fără a fi afe</w:t>
      </w:r>
      <w:r w:rsidR="0004334F">
        <w:rPr>
          <w:rFonts w:ascii="Trebuchet MS" w:eastAsia="Times New Roman" w:hAnsi="Trebuchet MS"/>
          <w:lang w:val="ro-RO"/>
        </w:rPr>
        <w:t>ctată populația localității Drobeta Turnu Severin</w:t>
      </w:r>
      <w:r w:rsidRPr="0004334F">
        <w:rPr>
          <w:rFonts w:ascii="Trebuchet MS" w:eastAsia="Times New Roman" w:hAnsi="Trebuchet MS"/>
          <w:lang w:val="ro-RO"/>
        </w:rPr>
        <w:t>;</w:t>
      </w:r>
    </w:p>
    <w:p w14:paraId="2170AFF2" w14:textId="77777777" w:rsidR="003443DB" w:rsidRPr="0004334F"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 xml:space="preserve">natura impactului: </w:t>
      </w:r>
    </w:p>
    <w:p w14:paraId="7B1A8E6F" w14:textId="7333E75C" w:rsidR="003443DB" w:rsidRPr="0004334F" w:rsidRDefault="003443DB" w:rsidP="003443DB">
      <w:pPr>
        <w:pStyle w:val="ListParagraph"/>
        <w:numPr>
          <w:ilvl w:val="0"/>
          <w:numId w:val="14"/>
        </w:numPr>
        <w:shd w:val="clear" w:color="auto" w:fill="FFFFFF"/>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la faza de execuție sursele de poluare vor avea un impact minor asupra aerului datorită emisiilor de particule în suspensie, rezultate din săpături, emisii de poluanți specifici gazelor de eșapament rezultate de la utilajele cu care se vor executa operațiile și de la vehiculele pentru</w:t>
      </w:r>
      <w:r w:rsidR="00437182" w:rsidRPr="0004334F">
        <w:rPr>
          <w:rFonts w:ascii="Trebuchet MS" w:eastAsia="Times New Roman" w:hAnsi="Trebuchet MS"/>
          <w:lang w:val="ro-RO"/>
        </w:rPr>
        <w:t xml:space="preserve"> transportul materialelor,</w:t>
      </w:r>
    </w:p>
    <w:p w14:paraId="44D72904" w14:textId="77777777" w:rsidR="003443DB" w:rsidRPr="0004334F" w:rsidRDefault="003443DB" w:rsidP="003443DB">
      <w:pPr>
        <w:pStyle w:val="ListParagraph"/>
        <w:numPr>
          <w:ilvl w:val="0"/>
          <w:numId w:val="14"/>
        </w:numPr>
        <w:shd w:val="clear" w:color="auto" w:fill="FFFFFF"/>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de asemenea la faza de execuție a proiectului, impactul asupra factorului de mediu sol/subsol poate fi unul semnificativ dacă se produc poluări cu produse petroliere provenite de la utilaje, stocarea necontrolată a deșeurilor, etc;</w:t>
      </w:r>
    </w:p>
    <w:p w14:paraId="16D2379F" w14:textId="3325C9FF" w:rsidR="001B6E8B" w:rsidRPr="00E6029C" w:rsidRDefault="003443DB" w:rsidP="00E6029C">
      <w:pPr>
        <w:pStyle w:val="ListParagraph"/>
        <w:numPr>
          <w:ilvl w:val="0"/>
          <w:numId w:val="14"/>
        </w:numPr>
        <w:shd w:val="clear" w:color="auto" w:fill="FFFFFF"/>
        <w:suppressAutoHyphens w:val="0"/>
        <w:spacing w:after="0" w:line="360" w:lineRule="auto"/>
        <w:jc w:val="both"/>
        <w:textAlignment w:val="baseline"/>
        <w:rPr>
          <w:rFonts w:ascii="Trebuchet MS" w:eastAsia="Times New Roman" w:hAnsi="Trebuchet MS" w:cs="Arial"/>
          <w:lang w:val="ro-RO"/>
        </w:rPr>
      </w:pPr>
      <w:r w:rsidRPr="0004334F">
        <w:rPr>
          <w:rFonts w:ascii="Trebuchet MS" w:eastAsia="Times New Roman" w:hAnsi="Trebuchet MS"/>
          <w:lang w:val="ro-RO"/>
        </w:rPr>
        <w:t xml:space="preserve">la implementarea proiectului sursele potențiale de zgomot sunt lucrările propriuzise de realizare a </w:t>
      </w:r>
      <w:r w:rsidR="00864411" w:rsidRPr="0004334F">
        <w:rPr>
          <w:rFonts w:ascii="Trebuchet MS" w:eastAsia="Times New Roman" w:hAnsi="Trebuchet MS"/>
          <w:lang w:val="ro-RO"/>
        </w:rPr>
        <w:t xml:space="preserve">lucrărilor de </w:t>
      </w:r>
      <w:r w:rsidR="0004334F" w:rsidRPr="0004334F">
        <w:rPr>
          <w:rFonts w:ascii="Trebuchet MS" w:eastAsia="Times New Roman" w:hAnsi="Trebuchet MS"/>
          <w:lang w:val="ro-RO"/>
        </w:rPr>
        <w:t>extindere rețea</w:t>
      </w:r>
      <w:r w:rsidRPr="0004334F">
        <w:rPr>
          <w:rFonts w:ascii="Trebuchet MS" w:eastAsia="Times New Roman" w:hAnsi="Trebuchet MS"/>
          <w:lang w:val="ro-RO"/>
        </w:rPr>
        <w:t>, transportul materialelor</w:t>
      </w:r>
      <w:r w:rsidRPr="0004334F">
        <w:rPr>
          <w:rFonts w:ascii="Trebuchet MS" w:eastAsia="Times New Roman" w:hAnsi="Trebuchet MS" w:cs="Arial"/>
          <w:lang w:val="ro-RO"/>
        </w:rPr>
        <w:t>;</w:t>
      </w:r>
    </w:p>
    <w:p w14:paraId="6C54FA80" w14:textId="77777777" w:rsidR="003443DB" w:rsidRPr="002B39C3"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2B39C3">
        <w:rPr>
          <w:rFonts w:ascii="Trebuchet MS" w:eastAsia="Times New Roman" w:hAnsi="Trebuchet MS"/>
          <w:lang w:val="ro-RO"/>
        </w:rPr>
        <w:t>natura transfrontieră a impactului – nu este cazul;</w:t>
      </w:r>
    </w:p>
    <w:p w14:paraId="0C19A09C" w14:textId="450F2FB4" w:rsidR="003443DB" w:rsidRPr="002B39C3" w:rsidRDefault="003443DB" w:rsidP="002B39C3">
      <w:pPr>
        <w:shd w:val="clear" w:color="auto" w:fill="FFFFFF"/>
        <w:spacing w:after="0" w:line="360" w:lineRule="auto"/>
        <w:ind w:left="426" w:firstLine="24"/>
        <w:jc w:val="both"/>
        <w:textAlignment w:val="baseline"/>
        <w:rPr>
          <w:rFonts w:ascii="Trebuchet MS" w:eastAsia="Times New Roman" w:hAnsi="Trebuchet MS"/>
        </w:rPr>
      </w:pPr>
      <w:r w:rsidRPr="002B39C3">
        <w:rPr>
          <w:rFonts w:ascii="Trebuchet MS" w:eastAsia="Times New Roman" w:hAnsi="Trebuchet MS"/>
        </w:rPr>
        <w:t>intensitatea şi complexitatea impactului –</w:t>
      </w:r>
      <w:r w:rsidR="002B39C3" w:rsidRPr="002B39C3">
        <w:rPr>
          <w:rFonts w:ascii="Times New Roman" w:eastAsia="Times New Roman" w:hAnsi="Times New Roman"/>
          <w:sz w:val="28"/>
          <w:szCs w:val="28"/>
        </w:rPr>
        <w:t xml:space="preserve"> </w:t>
      </w:r>
      <w:r w:rsidR="002B39C3" w:rsidRPr="002B39C3">
        <w:rPr>
          <w:rFonts w:ascii="Trebuchet MS" w:eastAsia="Times New Roman" w:hAnsi="Trebuchet MS"/>
        </w:rPr>
        <w:t>în faza de realizare a proiectului, impactul este nesemnificativ în cazul în care se respectă toate condiţiile de realizare ale acestuia;</w:t>
      </w:r>
    </w:p>
    <w:p w14:paraId="4E333439" w14:textId="77777777" w:rsidR="003443DB" w:rsidRPr="00B05DA8"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416023">
        <w:rPr>
          <w:rFonts w:ascii="Trebuchet MS" w:eastAsia="Times New Roman" w:hAnsi="Trebuchet MS" w:cs="Arial"/>
          <w:color w:val="FF0000"/>
          <w:lang w:val="ro-RO"/>
        </w:rPr>
        <w:t xml:space="preserve"> </w:t>
      </w:r>
      <w:r w:rsidRPr="00B05DA8">
        <w:rPr>
          <w:rFonts w:ascii="Trebuchet MS" w:eastAsia="Times New Roman" w:hAnsi="Trebuchet MS"/>
          <w:lang w:val="ro-RO"/>
        </w:rPr>
        <w:t>probabilitatea impactului – redusă, numai pe perioada de execuţie;</w:t>
      </w:r>
    </w:p>
    <w:p w14:paraId="1D67475A" w14:textId="6C2E1BE9" w:rsidR="003443DB" w:rsidRPr="00B05DA8"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B05DA8">
        <w:rPr>
          <w:rFonts w:ascii="Trebuchet MS" w:eastAsia="Times New Roman" w:hAnsi="Trebuchet MS"/>
          <w:lang w:val="ro-RO"/>
        </w:rPr>
        <w:t xml:space="preserve">debutul, durata, frecvenţa şi reversibilitatea preconizate ale impactului – durata aproximativă a implementării proiectului și implicit a impactului asupra mediului este evaluată la </w:t>
      </w:r>
      <w:r w:rsidR="00B05DA8" w:rsidRPr="00B05DA8">
        <w:rPr>
          <w:rFonts w:ascii="Trebuchet MS" w:eastAsia="Times New Roman" w:hAnsi="Trebuchet MS"/>
          <w:lang w:val="ro-RO"/>
        </w:rPr>
        <w:t>1 an după obținerea autorizației de construire</w:t>
      </w:r>
      <w:r w:rsidRPr="00B05DA8">
        <w:rPr>
          <w:rFonts w:ascii="Trebuchet MS" w:eastAsia="Times New Roman" w:hAnsi="Trebuchet MS"/>
          <w:lang w:val="ro-RO"/>
        </w:rPr>
        <w:t>;</w:t>
      </w:r>
    </w:p>
    <w:p w14:paraId="1E28F69A" w14:textId="219DE6BF" w:rsidR="003443DB" w:rsidRPr="00A34C7B"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A34C7B">
        <w:rPr>
          <w:rFonts w:ascii="Trebuchet MS" w:eastAsia="Times New Roman" w:hAnsi="Trebuchet MS"/>
          <w:lang w:val="ro-RO"/>
        </w:rPr>
        <w:t>cumularea</w:t>
      </w:r>
      <w:bookmarkStart w:id="0" w:name="_GoBack"/>
      <w:bookmarkEnd w:id="0"/>
      <w:r w:rsidRPr="00A34C7B">
        <w:rPr>
          <w:rFonts w:ascii="Trebuchet MS" w:eastAsia="Times New Roman" w:hAnsi="Trebuchet MS"/>
          <w:lang w:val="ro-RO"/>
        </w:rPr>
        <w:t xml:space="preserve"> impactului cu impactul altor proiecte existente și/sau aprobate: </w:t>
      </w:r>
      <w:r w:rsidR="00A72102" w:rsidRPr="00A34C7B">
        <w:rPr>
          <w:rFonts w:ascii="Trebuchet MS" w:eastAsia="Times New Roman" w:hAnsi="Trebuchet MS"/>
          <w:lang w:val="ro-RO"/>
        </w:rPr>
        <w:t xml:space="preserve">proiectul  este o </w:t>
      </w:r>
      <w:r w:rsidR="00B05DA8" w:rsidRPr="00A34C7B">
        <w:rPr>
          <w:rFonts w:ascii="Trebuchet MS" w:eastAsia="Times New Roman" w:hAnsi="Trebuchet MS"/>
          <w:lang w:val="ro-RO"/>
        </w:rPr>
        <w:t>extindere a rețelei existente</w:t>
      </w:r>
      <w:r w:rsidRPr="00A34C7B">
        <w:rPr>
          <w:rFonts w:ascii="Trebuchet MS" w:eastAsia="Times New Roman" w:hAnsi="Trebuchet MS"/>
          <w:lang w:val="ro-RO"/>
        </w:rPr>
        <w:t>;</w:t>
      </w:r>
    </w:p>
    <w:p w14:paraId="2489408C" w14:textId="77777777" w:rsidR="003443DB" w:rsidRPr="00A34C7B"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A34C7B">
        <w:rPr>
          <w:rFonts w:ascii="Trebuchet MS" w:eastAsia="Times New Roman" w:hAnsi="Trebuchet MS"/>
          <w:lang w:val="ro-RO"/>
        </w:rPr>
        <w:t>posibilitatea de reducere efectivă a impactului: se vor respecta condiţiile de realizare</w:t>
      </w:r>
    </w:p>
    <w:p w14:paraId="407E0317" w14:textId="77777777" w:rsidR="003443DB" w:rsidRPr="00A34C7B" w:rsidRDefault="003443DB" w:rsidP="003443DB">
      <w:pPr>
        <w:pStyle w:val="ListParagraph"/>
        <w:shd w:val="clear" w:color="auto" w:fill="FFFFFF"/>
        <w:spacing w:after="0" w:line="360" w:lineRule="auto"/>
        <w:ind w:left="360"/>
        <w:jc w:val="both"/>
        <w:textAlignment w:val="baseline"/>
        <w:rPr>
          <w:rFonts w:ascii="Trebuchet MS" w:eastAsia="Times New Roman" w:hAnsi="Trebuchet MS"/>
          <w:lang w:val="ro-RO"/>
        </w:rPr>
      </w:pPr>
      <w:r w:rsidRPr="00A34C7B">
        <w:rPr>
          <w:rFonts w:ascii="Trebuchet MS" w:eastAsia="Times New Roman" w:hAnsi="Trebuchet MS"/>
          <w:lang w:val="ro-RO"/>
        </w:rPr>
        <w:t>impuse prin prezentul act;</w:t>
      </w:r>
    </w:p>
    <w:p w14:paraId="7504A311" w14:textId="379D9C19" w:rsidR="007E191A" w:rsidRPr="002947D7" w:rsidRDefault="003443DB" w:rsidP="007E191A">
      <w:pPr>
        <w:pStyle w:val="ListParagraph"/>
        <w:numPr>
          <w:ilvl w:val="0"/>
          <w:numId w:val="11"/>
        </w:numPr>
        <w:shd w:val="clear" w:color="auto" w:fill="FFFFFF"/>
        <w:spacing w:after="0" w:line="360" w:lineRule="auto"/>
        <w:jc w:val="both"/>
        <w:textAlignment w:val="baseline"/>
        <w:rPr>
          <w:rFonts w:ascii="Trebuchet MS" w:eastAsia="Times New Roman" w:hAnsi="Trebuchet MS"/>
          <w:color w:val="000000" w:themeColor="text1"/>
        </w:rPr>
      </w:pPr>
      <w:r w:rsidRPr="00A34C7B">
        <w:rPr>
          <w:rFonts w:ascii="Trebuchet MS" w:eastAsia="Times New Roman" w:hAnsi="Trebuchet MS"/>
          <w:lang w:val="ro-RO"/>
        </w:rPr>
        <w:lastRenderedPageBreak/>
        <w:t>observații din partea publicului:pe perioada parcurgerii etapei de încadrare nu au fost observaț</w:t>
      </w:r>
      <w:r w:rsidR="007E191A" w:rsidRPr="00A34C7B">
        <w:rPr>
          <w:rFonts w:ascii="Trebuchet MS" w:eastAsia="Times New Roman" w:hAnsi="Trebuchet MS"/>
          <w:lang w:val="ro-RO"/>
        </w:rPr>
        <w:t xml:space="preserve">ii din partea publicului -  </w:t>
      </w:r>
      <w:r w:rsidR="007E191A" w:rsidRPr="00E6029C">
        <w:rPr>
          <w:rFonts w:ascii="Trebuchet MS" w:eastAsia="Times New Roman" w:hAnsi="Trebuchet MS"/>
        </w:rPr>
        <w:t>(au fost publicate anunțuri – anun</w:t>
      </w:r>
      <w:r w:rsidR="007E191A" w:rsidRPr="00E6029C">
        <w:rPr>
          <w:rFonts w:ascii="Trebuchet MS" w:eastAsia="Times New Roman" w:hAnsi="Trebuchet MS"/>
          <w:lang w:val="ro-RO"/>
        </w:rPr>
        <w:t xml:space="preserve">ț </w:t>
      </w:r>
      <w:r w:rsidR="007E191A" w:rsidRPr="00E6029C">
        <w:rPr>
          <w:rFonts w:ascii="Trebuchet MS" w:eastAsia="Times New Roman" w:hAnsi="Trebuchet MS"/>
        </w:rPr>
        <w:t xml:space="preserve">de solicitare acord de mediu -în ziarul </w:t>
      </w:r>
      <w:r w:rsidR="00E6029C" w:rsidRPr="00E6029C">
        <w:rPr>
          <w:rFonts w:ascii="Trebuchet MS" w:eastAsia="Times New Roman" w:hAnsi="Trebuchet MS"/>
        </w:rPr>
        <w:t>Actual Mehedinți (15.05</w:t>
      </w:r>
      <w:r w:rsidR="007E191A" w:rsidRPr="00E6029C">
        <w:rPr>
          <w:rFonts w:ascii="Trebuchet MS" w:eastAsia="Times New Roman" w:hAnsi="Trebuchet MS"/>
        </w:rPr>
        <w:t xml:space="preserve">.2024), anunț solicitare acord de mediu - la sediul Primăriei </w:t>
      </w:r>
      <w:r w:rsidR="00CA4A92" w:rsidRPr="00E6029C">
        <w:rPr>
          <w:rFonts w:ascii="Trebuchet MS" w:eastAsia="Times New Roman" w:hAnsi="Trebuchet MS"/>
        </w:rPr>
        <w:t xml:space="preserve">Drobeta </w:t>
      </w:r>
      <w:r w:rsidR="00E6029C" w:rsidRPr="00E6029C">
        <w:rPr>
          <w:rFonts w:ascii="Trebuchet MS" w:eastAsia="Times New Roman" w:hAnsi="Trebuchet MS"/>
        </w:rPr>
        <w:t>Turnu Severin (nr. 18601 din 15.05</w:t>
      </w:r>
      <w:r w:rsidR="007E191A" w:rsidRPr="00E6029C">
        <w:rPr>
          <w:rFonts w:ascii="Trebuchet MS" w:eastAsia="Times New Roman" w:hAnsi="Trebuchet MS"/>
        </w:rPr>
        <w:t>.2024</w:t>
      </w:r>
      <w:r w:rsidR="00CA4A92" w:rsidRPr="00E6029C">
        <w:rPr>
          <w:rFonts w:ascii="Trebuchet MS" w:eastAsia="Times New Roman" w:hAnsi="Trebuchet MS"/>
        </w:rPr>
        <w:t>),</w:t>
      </w:r>
      <w:r w:rsidR="007E191A" w:rsidRPr="00E6029C">
        <w:rPr>
          <w:rFonts w:ascii="Trebuchet MS" w:eastAsia="Times New Roman" w:hAnsi="Trebuchet MS"/>
        </w:rPr>
        <w:t xml:space="preserve"> </w:t>
      </w:r>
      <w:r w:rsidR="007E191A" w:rsidRPr="002947D7">
        <w:rPr>
          <w:rFonts w:ascii="Trebuchet MS" w:eastAsia="Times New Roman" w:hAnsi="Trebuchet MS"/>
          <w:color w:val="000000" w:themeColor="text1"/>
        </w:rPr>
        <w:t>anunț pentru luarea deciziei etape</w:t>
      </w:r>
      <w:r w:rsidR="00E6029C" w:rsidRPr="002947D7">
        <w:rPr>
          <w:rFonts w:ascii="Trebuchet MS" w:eastAsia="Times New Roman" w:hAnsi="Trebuchet MS"/>
          <w:color w:val="000000" w:themeColor="text1"/>
        </w:rPr>
        <w:t>i de încadrare – în publicația z</w:t>
      </w:r>
      <w:r w:rsidR="007E191A" w:rsidRPr="002947D7">
        <w:rPr>
          <w:rFonts w:ascii="Trebuchet MS" w:eastAsia="Times New Roman" w:hAnsi="Trebuchet MS"/>
          <w:color w:val="000000" w:themeColor="text1"/>
        </w:rPr>
        <w:t xml:space="preserve">iarul </w:t>
      </w:r>
      <w:r w:rsidR="00E6029C" w:rsidRPr="002947D7">
        <w:rPr>
          <w:rFonts w:ascii="Trebuchet MS" w:eastAsia="Times New Roman" w:hAnsi="Trebuchet MS"/>
          <w:color w:val="000000" w:themeColor="text1"/>
        </w:rPr>
        <w:t>Actual Mehedinți</w:t>
      </w:r>
      <w:r w:rsidR="002947D7" w:rsidRPr="002947D7">
        <w:rPr>
          <w:rFonts w:ascii="Trebuchet MS" w:eastAsia="Times New Roman" w:hAnsi="Trebuchet MS"/>
          <w:color w:val="000000" w:themeColor="text1"/>
        </w:rPr>
        <w:t xml:space="preserve"> (23.05</w:t>
      </w:r>
      <w:r w:rsidR="007E191A" w:rsidRPr="002947D7">
        <w:rPr>
          <w:rFonts w:ascii="Trebuchet MS" w:eastAsia="Times New Roman" w:hAnsi="Trebuchet MS"/>
          <w:color w:val="000000" w:themeColor="text1"/>
        </w:rPr>
        <w:t>.2024</w:t>
      </w:r>
      <w:r w:rsidR="00A34C7B" w:rsidRPr="002947D7">
        <w:rPr>
          <w:rFonts w:ascii="Trebuchet MS" w:eastAsia="Times New Roman" w:hAnsi="Trebuchet MS"/>
          <w:color w:val="000000" w:themeColor="text1"/>
        </w:rPr>
        <w:t>)</w:t>
      </w:r>
      <w:r w:rsidR="007E191A" w:rsidRPr="002947D7">
        <w:rPr>
          <w:rFonts w:ascii="Trebuchet MS" w:eastAsia="Times New Roman" w:hAnsi="Trebuchet MS"/>
          <w:color w:val="000000" w:themeColor="text1"/>
        </w:rPr>
        <w:t xml:space="preserve">, anunț  pentru luarea deciziei etapei de încadrare – la sediul Primăriei </w:t>
      </w:r>
      <w:r w:rsidR="00CA4A92" w:rsidRPr="002947D7">
        <w:rPr>
          <w:rFonts w:ascii="Trebuchet MS" w:eastAsia="Times New Roman" w:hAnsi="Trebuchet MS"/>
          <w:color w:val="000000" w:themeColor="text1"/>
        </w:rPr>
        <w:t>Drobeta Turnu Severin (</w:t>
      </w:r>
      <w:r w:rsidR="002947D7" w:rsidRPr="002947D7">
        <w:rPr>
          <w:rFonts w:ascii="Trebuchet MS" w:eastAsia="Times New Roman" w:hAnsi="Trebuchet MS"/>
          <w:color w:val="000000" w:themeColor="text1"/>
        </w:rPr>
        <w:t xml:space="preserve"> nr. 2291/23.05</w:t>
      </w:r>
      <w:r w:rsidR="007E191A" w:rsidRPr="002947D7">
        <w:rPr>
          <w:rFonts w:ascii="Trebuchet MS" w:eastAsia="Times New Roman" w:hAnsi="Trebuchet MS"/>
          <w:color w:val="000000" w:themeColor="text1"/>
        </w:rPr>
        <w:t>.2024</w:t>
      </w:r>
      <w:r w:rsidR="00CA4A92" w:rsidRPr="002947D7">
        <w:rPr>
          <w:rFonts w:ascii="Trebuchet MS" w:eastAsia="Times New Roman" w:hAnsi="Trebuchet MS"/>
          <w:color w:val="000000" w:themeColor="text1"/>
        </w:rPr>
        <w:t>)</w:t>
      </w:r>
      <w:r w:rsidR="007E191A" w:rsidRPr="002947D7">
        <w:rPr>
          <w:rFonts w:ascii="Trebuchet MS" w:eastAsia="Times New Roman" w:hAnsi="Trebuchet MS"/>
          <w:color w:val="000000" w:themeColor="text1"/>
        </w:rPr>
        <w:t xml:space="preserve"> și pe site-ul Agenției pentru Protecția Mediului Mehedinți- anunt solicitare acord de mediu și memori</w:t>
      </w:r>
      <w:r w:rsidR="00E6029C" w:rsidRPr="002947D7">
        <w:rPr>
          <w:rFonts w:ascii="Trebuchet MS" w:eastAsia="Times New Roman" w:hAnsi="Trebuchet MS"/>
          <w:color w:val="000000" w:themeColor="text1"/>
        </w:rPr>
        <w:t>u titular – postat în data de 15.05</w:t>
      </w:r>
      <w:r w:rsidR="007E191A" w:rsidRPr="002947D7">
        <w:rPr>
          <w:rFonts w:ascii="Trebuchet MS" w:eastAsia="Times New Roman" w:hAnsi="Trebuchet MS"/>
          <w:color w:val="000000" w:themeColor="text1"/>
        </w:rPr>
        <w:t xml:space="preserve">.2024 și anunț luarea deciziei etapei de încadrare și draftul deciziei etapei de </w:t>
      </w:r>
      <w:r w:rsidR="00175D89" w:rsidRPr="002947D7">
        <w:rPr>
          <w:rFonts w:ascii="Trebuchet MS" w:eastAsia="Times New Roman" w:hAnsi="Trebuchet MS"/>
          <w:color w:val="000000" w:themeColor="text1"/>
        </w:rPr>
        <w:t>încadrare – posta</w:t>
      </w:r>
      <w:r w:rsidR="002947D7" w:rsidRPr="002947D7">
        <w:rPr>
          <w:rFonts w:ascii="Trebuchet MS" w:eastAsia="Times New Roman" w:hAnsi="Trebuchet MS"/>
          <w:color w:val="000000" w:themeColor="text1"/>
        </w:rPr>
        <w:t>t în data de 23.05</w:t>
      </w:r>
      <w:r w:rsidR="007E191A" w:rsidRPr="002947D7">
        <w:rPr>
          <w:rFonts w:ascii="Trebuchet MS" w:eastAsia="Times New Roman" w:hAnsi="Trebuchet MS"/>
          <w:color w:val="000000" w:themeColor="text1"/>
        </w:rPr>
        <w:t>.2024.</w:t>
      </w:r>
    </w:p>
    <w:p w14:paraId="65A0124B" w14:textId="04EDC3EC" w:rsidR="00850138" w:rsidRPr="00A34C7B" w:rsidRDefault="00850138" w:rsidP="00A53EE8">
      <w:pPr>
        <w:shd w:val="clear" w:color="auto" w:fill="FFFFFF"/>
        <w:spacing w:after="0" w:line="360" w:lineRule="auto"/>
        <w:jc w:val="both"/>
        <w:textAlignment w:val="baseline"/>
        <w:rPr>
          <w:rFonts w:ascii="Trebuchet MS" w:eastAsia="Times New Roman" w:hAnsi="Trebuchet MS"/>
        </w:rPr>
      </w:pPr>
    </w:p>
    <w:p w14:paraId="4404C01C" w14:textId="77777777" w:rsidR="003443DB" w:rsidRPr="00A34C7B" w:rsidRDefault="003443DB" w:rsidP="003443DB">
      <w:pPr>
        <w:autoSpaceDE w:val="0"/>
        <w:autoSpaceDN w:val="0"/>
        <w:adjustRightInd w:val="0"/>
        <w:spacing w:after="0" w:line="360" w:lineRule="auto"/>
        <w:jc w:val="both"/>
        <w:rPr>
          <w:rFonts w:ascii="Trebuchet MS" w:hAnsi="Trebuchet MS"/>
        </w:rPr>
      </w:pPr>
      <w:r w:rsidRPr="00A34C7B">
        <w:rPr>
          <w:rFonts w:ascii="Trebuchet MS" w:hAnsi="Trebuchet MS"/>
        </w:rPr>
        <w:t xml:space="preserve">    II. Motivele pe baza cărora s-a stabilit necesitatea neefectuării evaluării adecvate sunt următoarele:</w:t>
      </w:r>
    </w:p>
    <w:p w14:paraId="76C9793C" w14:textId="23E47B48" w:rsidR="007E191A" w:rsidRPr="00A34C7B" w:rsidRDefault="003443DB" w:rsidP="007E191A">
      <w:pPr>
        <w:pStyle w:val="ListParagraph"/>
        <w:numPr>
          <w:ilvl w:val="0"/>
          <w:numId w:val="14"/>
        </w:numPr>
        <w:suppressAutoHyphens w:val="0"/>
        <w:autoSpaceDE w:val="0"/>
        <w:autoSpaceDN w:val="0"/>
        <w:adjustRightInd w:val="0"/>
        <w:spacing w:after="0" w:line="360" w:lineRule="auto"/>
        <w:jc w:val="both"/>
        <w:rPr>
          <w:rFonts w:ascii="Trebuchet MS" w:hAnsi="Trebuchet MS"/>
        </w:rPr>
      </w:pPr>
      <w:r w:rsidRPr="00A34C7B">
        <w:rPr>
          <w:rFonts w:ascii="Trebuchet MS" w:hAnsi="Trebuchet MS"/>
        </w:rPr>
        <w:t xml:space="preserve">proiectul  </w:t>
      </w:r>
      <w:r w:rsidR="007E191A" w:rsidRPr="00A34C7B">
        <w:rPr>
          <w:rFonts w:ascii="Trebuchet MS" w:hAnsi="Trebuchet MS"/>
        </w:rPr>
        <w:t xml:space="preserve">nu </w:t>
      </w:r>
      <w:r w:rsidRPr="00A34C7B">
        <w:rPr>
          <w:rFonts w:ascii="Trebuchet MS" w:hAnsi="Trebuchet MS"/>
        </w:rPr>
        <w:t>intră sub incidenţa art.28 din O.U.G. nr.57/2007 privind regimul ariilor natural</w:t>
      </w:r>
      <w:r w:rsidR="00A956B5" w:rsidRPr="00A34C7B">
        <w:rPr>
          <w:rFonts w:ascii="Trebuchet MS" w:hAnsi="Trebuchet MS"/>
        </w:rPr>
        <w:t>e</w:t>
      </w:r>
      <w:r w:rsidRPr="00A34C7B">
        <w:rPr>
          <w:rFonts w:ascii="Trebuchet MS" w:hAnsi="Trebuchet MS"/>
        </w:rPr>
        <w:t xml:space="preserve"> protejate, conservarea habitatelor natural</w:t>
      </w:r>
      <w:r w:rsidR="00A956B5" w:rsidRPr="00A34C7B">
        <w:rPr>
          <w:rFonts w:ascii="Trebuchet MS" w:hAnsi="Trebuchet MS"/>
        </w:rPr>
        <w:t>e</w:t>
      </w:r>
      <w:r w:rsidRPr="00A34C7B">
        <w:rPr>
          <w:rFonts w:ascii="Trebuchet MS" w:hAnsi="Trebuchet MS"/>
        </w:rPr>
        <w:t>, a florei şi faunei sălbatice, aprobată prin Legea nr.49/2011, cu modificările şi completările ulterioare</w:t>
      </w:r>
      <w:r w:rsidR="007E191A" w:rsidRPr="00A34C7B">
        <w:rPr>
          <w:rFonts w:ascii="Trebuchet MS" w:hAnsi="Trebuchet MS"/>
        </w:rPr>
        <w:t xml:space="preserve">, proiectul urmează a se materializa în </w:t>
      </w:r>
      <w:r w:rsidR="00091444" w:rsidRPr="00A34C7B">
        <w:rPr>
          <w:rFonts w:ascii="Trebuchet MS" w:hAnsi="Trebuchet MS"/>
        </w:rPr>
        <w:t>afara oricărei arii natural protejate</w:t>
      </w:r>
      <w:r w:rsidR="007E191A" w:rsidRPr="00A34C7B">
        <w:rPr>
          <w:rFonts w:ascii="Trebuchet MS" w:hAnsi="Trebuchet MS"/>
        </w:rPr>
        <w:t>.</w:t>
      </w:r>
    </w:p>
    <w:p w14:paraId="23D1861F" w14:textId="4B3EA3F3" w:rsidR="003443DB" w:rsidRDefault="003443DB" w:rsidP="007E191A">
      <w:pPr>
        <w:autoSpaceDE w:val="0"/>
        <w:autoSpaceDN w:val="0"/>
        <w:adjustRightInd w:val="0"/>
        <w:spacing w:after="0" w:line="360" w:lineRule="auto"/>
        <w:jc w:val="both"/>
        <w:rPr>
          <w:rFonts w:ascii="Trebuchet MS" w:hAnsi="Trebuchet MS"/>
        </w:rPr>
      </w:pPr>
      <w:r w:rsidRPr="00A34C7B">
        <w:rPr>
          <w:rFonts w:ascii="Trebuchet MS" w:hAnsi="Trebuchet MS"/>
        </w:rPr>
        <w:t xml:space="preserve">        III. Motivele pe baza cărora s-a stabilit necesitatea neefectuării evaluării impactului asupra corpurilor de apă –</w:t>
      </w:r>
      <w:r w:rsidR="007E191A" w:rsidRPr="00A34C7B">
        <w:rPr>
          <w:rFonts w:ascii="Trebuchet MS" w:hAnsi="Trebuchet MS"/>
        </w:rPr>
        <w:t xml:space="preserve"> p</w:t>
      </w:r>
      <w:r w:rsidRPr="00A34C7B">
        <w:rPr>
          <w:rFonts w:ascii="Trebuchet MS" w:hAnsi="Trebuchet MS"/>
        </w:rPr>
        <w:t xml:space="preserve">entru acest proiect s-a obținut  </w:t>
      </w:r>
      <w:r w:rsidR="00091444" w:rsidRPr="00A34C7B">
        <w:rPr>
          <w:rFonts w:ascii="Trebuchet MS" w:hAnsi="Trebuchet MS"/>
        </w:rPr>
        <w:t xml:space="preserve">punct de vedere transmis online </w:t>
      </w:r>
      <w:r w:rsidR="00142F79">
        <w:rPr>
          <w:rFonts w:ascii="Trebuchet MS" w:hAnsi="Trebuchet MS"/>
        </w:rPr>
        <w:t>în data de 15.05</w:t>
      </w:r>
      <w:r w:rsidR="00091444">
        <w:rPr>
          <w:rFonts w:ascii="Trebuchet MS" w:hAnsi="Trebuchet MS"/>
        </w:rPr>
        <w:t xml:space="preserve">.2024 </w:t>
      </w:r>
      <w:r w:rsidRPr="007E191A">
        <w:rPr>
          <w:rFonts w:ascii="Trebuchet MS" w:hAnsi="Trebuchet MS"/>
        </w:rPr>
        <w:t xml:space="preserve">emis de A.N.A.R. – </w:t>
      </w:r>
      <w:r w:rsidR="00A956B5" w:rsidRPr="007E191A">
        <w:rPr>
          <w:rFonts w:ascii="Trebuchet MS" w:hAnsi="Trebuchet MS"/>
        </w:rPr>
        <w:t>Sistemul de Gospodărire a Apelor Mehedinți</w:t>
      </w:r>
      <w:r w:rsidR="00DE5AFA">
        <w:rPr>
          <w:rFonts w:ascii="Trebuchet MS" w:hAnsi="Trebuchet MS"/>
        </w:rPr>
        <w:t xml:space="preserve"> – </w:t>
      </w:r>
      <w:r w:rsidR="00142F79">
        <w:rPr>
          <w:rFonts w:ascii="Trebuchet MS" w:hAnsi="Trebuchet MS"/>
        </w:rPr>
        <w:t xml:space="preserve">proiectul nu intră sub incidența art. 48 și 54 din Legea Apelor nr. 107/1996 cu modificările și completările ulterioare - </w:t>
      </w:r>
      <w:r w:rsidR="00DE5AFA">
        <w:rPr>
          <w:rFonts w:ascii="Trebuchet MS" w:hAnsi="Trebuchet MS"/>
        </w:rPr>
        <w:t>nu este necesar aviz de gospodărire a apelor</w:t>
      </w:r>
      <w:r w:rsidRPr="007E191A">
        <w:rPr>
          <w:rFonts w:ascii="Trebuchet MS" w:hAnsi="Trebuchet MS"/>
        </w:rPr>
        <w:t>.</w:t>
      </w:r>
    </w:p>
    <w:p w14:paraId="1A58D842" w14:textId="77777777" w:rsidR="007F4A9D" w:rsidRPr="007E191A" w:rsidRDefault="007F4A9D" w:rsidP="007E191A">
      <w:pPr>
        <w:autoSpaceDE w:val="0"/>
        <w:autoSpaceDN w:val="0"/>
        <w:adjustRightInd w:val="0"/>
        <w:spacing w:after="0" w:line="360" w:lineRule="auto"/>
        <w:jc w:val="both"/>
        <w:rPr>
          <w:rFonts w:ascii="Trebuchet MS" w:hAnsi="Trebuchet MS"/>
        </w:rPr>
      </w:pPr>
    </w:p>
    <w:p w14:paraId="381327B5" w14:textId="77777777" w:rsidR="003443DB" w:rsidRPr="007F4A9D" w:rsidRDefault="003443DB" w:rsidP="003443DB">
      <w:pPr>
        <w:autoSpaceDE w:val="0"/>
        <w:autoSpaceDN w:val="0"/>
        <w:adjustRightInd w:val="0"/>
        <w:spacing w:after="0" w:line="360" w:lineRule="auto"/>
        <w:ind w:left="426"/>
        <w:jc w:val="both"/>
        <w:rPr>
          <w:rFonts w:ascii="Trebuchet MS" w:hAnsi="Trebuchet MS"/>
          <w:b/>
          <w:u w:val="single"/>
        </w:rPr>
      </w:pPr>
      <w:r w:rsidRPr="007F4A9D">
        <w:rPr>
          <w:rFonts w:ascii="Trebuchet MS" w:hAnsi="Trebuchet MS"/>
          <w:b/>
          <w:u w:val="single"/>
        </w:rPr>
        <w:t>Realizarea acestui proiect se va face cu respectarea următoarelor condiții :</w:t>
      </w:r>
    </w:p>
    <w:p w14:paraId="51E7196E" w14:textId="77777777" w:rsidR="003443DB" w:rsidRPr="007F4A9D" w:rsidRDefault="003443DB" w:rsidP="003443DB">
      <w:pPr>
        <w:pStyle w:val="ListParagraph"/>
        <w:spacing w:after="0" w:line="360" w:lineRule="auto"/>
        <w:ind w:left="360"/>
        <w:jc w:val="both"/>
        <w:textAlignment w:val="baseline"/>
        <w:rPr>
          <w:rFonts w:ascii="Trebuchet MS" w:eastAsia="Times New Roman" w:hAnsi="Trebuchet MS"/>
          <w:b/>
          <w:lang w:val="ro-RO"/>
        </w:rPr>
      </w:pPr>
      <w:r w:rsidRPr="007F4A9D">
        <w:rPr>
          <w:rFonts w:ascii="Trebuchet MS" w:eastAsia="Times New Roman" w:hAnsi="Trebuchet MS"/>
          <w:b/>
          <w:lang w:val="ro-RO"/>
        </w:rPr>
        <w:t>a). pentru factorul de mediu apă:</w:t>
      </w:r>
    </w:p>
    <w:p w14:paraId="29C76029" w14:textId="59441A48" w:rsidR="003443DB" w:rsidRPr="007F4A9D" w:rsidRDefault="004A4477" w:rsidP="003443DB">
      <w:pPr>
        <w:pStyle w:val="ListParagraph"/>
        <w:numPr>
          <w:ilvl w:val="0"/>
          <w:numId w:val="14"/>
        </w:numPr>
        <w:suppressAutoHyphens w:val="0"/>
        <w:spacing w:after="0" w:line="360" w:lineRule="auto"/>
        <w:ind w:left="709" w:hanging="283"/>
        <w:jc w:val="both"/>
        <w:textAlignment w:val="baseline"/>
        <w:rPr>
          <w:rFonts w:ascii="Trebuchet MS" w:eastAsia="Times New Roman" w:hAnsi="Trebuchet MS"/>
          <w:lang w:val="ro-RO"/>
        </w:rPr>
      </w:pPr>
      <w:r w:rsidRPr="007F4A9D">
        <w:rPr>
          <w:rFonts w:ascii="Trebuchet MS" w:eastAsia="Times New Roman" w:hAnsi="Trebuchet MS"/>
          <w:lang w:val="ro-RO"/>
        </w:rPr>
        <w:t xml:space="preserve">pe amplasament </w:t>
      </w:r>
      <w:r w:rsidR="003443DB" w:rsidRPr="007F4A9D">
        <w:rPr>
          <w:rFonts w:ascii="Trebuchet MS" w:eastAsia="Times New Roman" w:hAnsi="Trebuchet MS"/>
          <w:lang w:val="ro-RO"/>
        </w:rPr>
        <w:t xml:space="preserve">se vor </w:t>
      </w:r>
      <w:r w:rsidRPr="007F4A9D">
        <w:rPr>
          <w:rFonts w:ascii="Trebuchet MS" w:eastAsia="Times New Roman" w:hAnsi="Trebuchet MS"/>
          <w:lang w:val="ro-RO"/>
        </w:rPr>
        <w:t>regăsi</w:t>
      </w:r>
      <w:r w:rsidR="003443DB" w:rsidRPr="007F4A9D">
        <w:rPr>
          <w:rFonts w:ascii="Trebuchet MS" w:eastAsia="Times New Roman" w:hAnsi="Trebuchet MS"/>
          <w:lang w:val="ro-RO"/>
        </w:rPr>
        <w:t xml:space="preserve"> toalete ecologice pentru personalul ce execută lucrarea;</w:t>
      </w:r>
    </w:p>
    <w:p w14:paraId="60C0DE82" w14:textId="70D0A98A" w:rsidR="003443DB" w:rsidRPr="007F4A9D" w:rsidRDefault="003443DB" w:rsidP="003443DB">
      <w:pPr>
        <w:spacing w:after="0" w:line="360" w:lineRule="auto"/>
        <w:ind w:left="426"/>
        <w:jc w:val="both"/>
        <w:textAlignment w:val="baseline"/>
        <w:rPr>
          <w:rStyle w:val="sttlitera"/>
          <w:rFonts w:ascii="Trebuchet MS" w:hAnsi="Trebuchet MS"/>
        </w:rPr>
      </w:pPr>
      <w:r w:rsidRPr="007F4A9D">
        <w:rPr>
          <w:rStyle w:val="sttlitera"/>
          <w:rFonts w:ascii="Trebuchet MS" w:hAnsi="Trebuchet MS"/>
        </w:rPr>
        <w:t>- în perioada de execuţie a proiectului se va delimita foarte bine zona de lucru şi se va evita ocuparea, suplimentarea sau lărgirea frontului de lucru în afara amplasamentului în vederea limit</w:t>
      </w:r>
      <w:r w:rsidR="004A4477" w:rsidRPr="007F4A9D">
        <w:rPr>
          <w:rStyle w:val="sttlitera"/>
          <w:rFonts w:ascii="Trebuchet MS" w:hAnsi="Trebuchet MS"/>
        </w:rPr>
        <w:t>ării riscului de poluare al pânzei freatice</w:t>
      </w:r>
      <w:r w:rsidRPr="007F4A9D">
        <w:rPr>
          <w:rStyle w:val="sttlitera"/>
          <w:rFonts w:ascii="Trebuchet MS" w:hAnsi="Trebuchet MS"/>
        </w:rPr>
        <w:t xml:space="preserve"> şi solului;</w:t>
      </w:r>
    </w:p>
    <w:p w14:paraId="6225045B" w14:textId="2C753642" w:rsidR="003443DB" w:rsidRPr="00B70702" w:rsidRDefault="003443DB" w:rsidP="003443DB">
      <w:pPr>
        <w:spacing w:after="0" w:line="360" w:lineRule="auto"/>
        <w:ind w:left="426"/>
        <w:jc w:val="both"/>
        <w:rPr>
          <w:rStyle w:val="sttlitera"/>
          <w:rFonts w:ascii="Trebuchet MS" w:hAnsi="Trebuchet MS"/>
        </w:rPr>
      </w:pPr>
      <w:r w:rsidRPr="00B70702">
        <w:rPr>
          <w:rStyle w:val="sttlitera"/>
          <w:rFonts w:ascii="Trebuchet MS" w:hAnsi="Trebuchet MS"/>
        </w:rPr>
        <w:t>-</w:t>
      </w:r>
      <w:r w:rsidR="00B70702" w:rsidRPr="00B70702">
        <w:rPr>
          <w:rStyle w:val="sttlitera"/>
          <w:rFonts w:ascii="Trebuchet MS" w:hAnsi="Trebuchet MS"/>
        </w:rPr>
        <w:t xml:space="preserve"> </w:t>
      </w:r>
      <w:r w:rsidRPr="00B70702">
        <w:rPr>
          <w:rStyle w:val="sttlitera"/>
          <w:rFonts w:ascii="Trebuchet MS" w:hAnsi="Trebuchet MS"/>
        </w:rPr>
        <w:t xml:space="preserve">organizarea de şantier – depozitele de materie primă, baracamente, </w:t>
      </w:r>
      <w:r w:rsidR="00B70702" w:rsidRPr="00B70702">
        <w:rPr>
          <w:rStyle w:val="sttlitera"/>
          <w:rFonts w:ascii="Trebuchet MS" w:hAnsi="Trebuchet MS"/>
        </w:rPr>
        <w:t xml:space="preserve">utilaje, </w:t>
      </w:r>
      <w:r w:rsidRPr="00B70702">
        <w:rPr>
          <w:rStyle w:val="sttlitera"/>
          <w:rFonts w:ascii="Trebuchet MS" w:hAnsi="Trebuchet MS"/>
        </w:rPr>
        <w:t xml:space="preserve">se va realiza </w:t>
      </w:r>
      <w:r w:rsidR="00B70702" w:rsidRPr="00B70702">
        <w:rPr>
          <w:rStyle w:val="sttlitera"/>
          <w:rFonts w:ascii="Trebuchet MS" w:hAnsi="Trebuchet MS"/>
        </w:rPr>
        <w:t>pe amplasament</w:t>
      </w:r>
      <w:r w:rsidRPr="00B70702">
        <w:rPr>
          <w:rStyle w:val="sttlitera"/>
          <w:rFonts w:ascii="Trebuchet MS" w:hAnsi="Trebuchet MS"/>
        </w:rPr>
        <w:t xml:space="preserve">, limitându-se minim suprafeţele ocupate; în cazul  organizării de şantier se va crea un sistem adecvat de drenaj al apelor pluviale – rigole perimetrale impermeabilizate; apa potabilă </w:t>
      </w:r>
      <w:r w:rsidR="004A4477" w:rsidRPr="00B70702">
        <w:rPr>
          <w:rStyle w:val="sttlitera"/>
          <w:rFonts w:ascii="Trebuchet MS" w:hAnsi="Trebuchet MS"/>
        </w:rPr>
        <w:t xml:space="preserve">pentru muncitori </w:t>
      </w:r>
      <w:r w:rsidRPr="00B70702">
        <w:rPr>
          <w:rStyle w:val="sttlitera"/>
          <w:rFonts w:ascii="Trebuchet MS" w:hAnsi="Trebuchet MS"/>
        </w:rPr>
        <w:t>va fi  procurată din surse controlate iar grupurile sanitare (toalete ecologice) se vor</w:t>
      </w:r>
      <w:r w:rsidR="004A4477" w:rsidRPr="00B70702">
        <w:rPr>
          <w:rStyle w:val="sttlitera"/>
          <w:rFonts w:ascii="Trebuchet MS" w:hAnsi="Trebuchet MS"/>
        </w:rPr>
        <w:t xml:space="preserve"> vidanja periodic numai cu societăți autorizate în acest sens</w:t>
      </w:r>
      <w:r w:rsidRPr="00B70702">
        <w:rPr>
          <w:rStyle w:val="sttlitera"/>
          <w:rFonts w:ascii="Trebuchet MS" w:hAnsi="Trebuchet MS"/>
        </w:rPr>
        <w:t xml:space="preserve">; după terminarea lucrărilor suprafaţa ocupată de spaţiile de depozitare/organizarea de şantier – va fi adusă la starea initială (se va </w:t>
      </w:r>
      <w:r w:rsidR="009D399B" w:rsidRPr="00B70702">
        <w:rPr>
          <w:rStyle w:val="sttlitera"/>
          <w:rFonts w:ascii="Trebuchet MS" w:hAnsi="Trebuchet MS"/>
        </w:rPr>
        <w:t>elibera/</w:t>
      </w:r>
      <w:r w:rsidRPr="00B70702">
        <w:rPr>
          <w:rStyle w:val="sttlitera"/>
          <w:rFonts w:ascii="Trebuchet MS" w:hAnsi="Trebuchet MS"/>
        </w:rPr>
        <w:t>curăţa amplasamentul organizării de şantier de orice fel de r</w:t>
      </w:r>
      <w:r w:rsidR="009D399B" w:rsidRPr="00B70702">
        <w:rPr>
          <w:rStyle w:val="sttlitera"/>
          <w:rFonts w:ascii="Trebuchet MS" w:hAnsi="Trebuchet MS"/>
        </w:rPr>
        <w:t>est de materii prime/materiale/</w:t>
      </w:r>
      <w:r w:rsidRPr="00B70702">
        <w:rPr>
          <w:rStyle w:val="sttlitera"/>
          <w:rFonts w:ascii="Trebuchet MS" w:hAnsi="Trebuchet MS"/>
        </w:rPr>
        <w:t>deşe</w:t>
      </w:r>
      <w:r w:rsidR="004A4477" w:rsidRPr="00B70702">
        <w:rPr>
          <w:rStyle w:val="sttlitera"/>
          <w:rFonts w:ascii="Trebuchet MS" w:hAnsi="Trebuchet MS"/>
        </w:rPr>
        <w:t>uri</w:t>
      </w:r>
      <w:r w:rsidR="009D399B" w:rsidRPr="00B70702">
        <w:rPr>
          <w:rStyle w:val="sttlitera"/>
          <w:rFonts w:ascii="Trebuchet MS" w:hAnsi="Trebuchet MS"/>
        </w:rPr>
        <w:t>/utilaje</w:t>
      </w:r>
      <w:r w:rsidRPr="00B70702">
        <w:rPr>
          <w:rStyle w:val="sttlitera"/>
          <w:rFonts w:ascii="Trebuchet MS" w:hAnsi="Trebuchet MS"/>
        </w:rPr>
        <w:t xml:space="preserve">); </w:t>
      </w:r>
    </w:p>
    <w:p w14:paraId="79054412" w14:textId="2E9DB6E8" w:rsidR="003443DB" w:rsidRPr="00B70702" w:rsidRDefault="003443DB" w:rsidP="009D399B">
      <w:pPr>
        <w:spacing w:after="0" w:line="360" w:lineRule="auto"/>
        <w:ind w:left="426"/>
        <w:jc w:val="both"/>
        <w:rPr>
          <w:rFonts w:ascii="Trebuchet MS" w:hAnsi="Trebuchet MS"/>
        </w:rPr>
      </w:pPr>
      <w:r w:rsidRPr="00B70702">
        <w:rPr>
          <w:rStyle w:val="sttlitera"/>
          <w:rFonts w:ascii="Trebuchet MS" w:hAnsi="Trebuchet MS"/>
        </w:rPr>
        <w:t xml:space="preserve">- </w:t>
      </w:r>
      <w:r w:rsidRPr="00B70702">
        <w:rPr>
          <w:rFonts w:ascii="Trebuchet MS" w:eastAsia="Times New Roman" w:hAnsi="Trebuchet MS"/>
        </w:rPr>
        <w:t>se vor regasi pe amplsament produse absorbante ce se vor folosi în cazul unor poluări accidentale;</w:t>
      </w:r>
    </w:p>
    <w:p w14:paraId="6BFD734D" w14:textId="77777777" w:rsidR="003443DB" w:rsidRPr="00B70702" w:rsidRDefault="003443DB" w:rsidP="003443DB">
      <w:pPr>
        <w:pStyle w:val="ListParagraph"/>
        <w:spacing w:after="0" w:line="360" w:lineRule="auto"/>
        <w:ind w:left="0" w:firstLine="360"/>
        <w:jc w:val="both"/>
        <w:textAlignment w:val="baseline"/>
        <w:rPr>
          <w:rFonts w:ascii="Trebuchet MS" w:eastAsia="Times New Roman" w:hAnsi="Trebuchet MS"/>
          <w:b/>
          <w:lang w:val="ro-RO"/>
        </w:rPr>
      </w:pPr>
      <w:r w:rsidRPr="00B70702">
        <w:rPr>
          <w:rFonts w:ascii="Trebuchet MS" w:eastAsia="Times New Roman" w:hAnsi="Trebuchet MS"/>
          <w:b/>
          <w:lang w:val="ro-RO"/>
        </w:rPr>
        <w:lastRenderedPageBreak/>
        <w:t>b). pentru factorul de mediu aer:</w:t>
      </w:r>
    </w:p>
    <w:p w14:paraId="753D44F5" w14:textId="7830DA53"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Fonts w:ascii="Trebuchet MS" w:eastAsia="Times New Roman" w:hAnsi="Trebuchet MS"/>
          <w:lang w:val="ro-RO"/>
        </w:rPr>
        <w:t xml:space="preserve">-la implementarea proiectului se vor </w:t>
      </w:r>
      <w:r w:rsidRPr="00B70702">
        <w:rPr>
          <w:rFonts w:ascii="Trebuchet MS" w:hAnsi="Trebuchet MS"/>
          <w:lang w:val="ro-RO"/>
        </w:rPr>
        <w:t>folosi utilaje periodic verificate</w:t>
      </w:r>
      <w:r w:rsidR="00475DDC" w:rsidRPr="00B70702">
        <w:rPr>
          <w:rFonts w:ascii="Trebuchet MS" w:hAnsi="Trebuchet MS"/>
          <w:lang w:val="ro-RO"/>
        </w:rPr>
        <w:t xml:space="preserve"> din punct de vedere</w:t>
      </w:r>
      <w:r w:rsidRPr="00B70702">
        <w:rPr>
          <w:rFonts w:ascii="Trebuchet MS" w:hAnsi="Trebuchet MS"/>
          <w:lang w:val="ro-RO"/>
        </w:rPr>
        <w:t xml:space="preserve"> tehnic, de generație recentă, dotate  cu sisteme catalitice de reducere a poluanților;</w:t>
      </w:r>
    </w:p>
    <w:p w14:paraId="4A8B7219" w14:textId="77777777"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Fonts w:ascii="Trebuchet MS" w:hAnsi="Trebuchet MS"/>
          <w:lang w:val="ro-RO"/>
        </w:rPr>
        <w:t>-transportul de materiale se va face pe trasee optime;</w:t>
      </w:r>
    </w:p>
    <w:p w14:paraId="62A5161A" w14:textId="77777777"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Fonts w:ascii="Trebuchet MS" w:hAnsi="Trebuchet MS"/>
          <w:lang w:val="ro-RO"/>
        </w:rPr>
        <w:t xml:space="preserve">-reducerea vitezei de circulație și adaptarea tonajului în funcție de tipul drumului folosit; </w:t>
      </w:r>
    </w:p>
    <w:p w14:paraId="724DC84C" w14:textId="77777777"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Fonts w:ascii="Trebuchet MS" w:hAnsi="Trebuchet MS"/>
          <w:lang w:val="ro-RO"/>
        </w:rPr>
        <w:t>-măsuri pentru reducerea emisiilor de noxe toxice prin: menținerea utilajelor și mijloacelor de transport în stare tehnică corespunzătoare,  impunerea de restricții de viteză pentru mijloacele de transport;</w:t>
      </w:r>
    </w:p>
    <w:p w14:paraId="2D09F82F" w14:textId="4D2D72C6" w:rsidR="003443DB" w:rsidRPr="00B70702" w:rsidRDefault="003443DB" w:rsidP="003443DB">
      <w:pPr>
        <w:pStyle w:val="ListParagraph"/>
        <w:autoSpaceDE w:val="0"/>
        <w:autoSpaceDN w:val="0"/>
        <w:adjustRightInd w:val="0"/>
        <w:spacing w:after="0" w:line="360" w:lineRule="auto"/>
        <w:ind w:left="360"/>
        <w:jc w:val="both"/>
        <w:rPr>
          <w:rStyle w:val="sttlitera"/>
          <w:rFonts w:ascii="Trebuchet MS" w:hAnsi="Trebuchet MS"/>
          <w:lang w:val="ro-RO"/>
        </w:rPr>
      </w:pPr>
      <w:r w:rsidRPr="00B70702">
        <w:rPr>
          <w:rFonts w:ascii="Trebuchet MS" w:eastAsia="Times New Roman" w:hAnsi="Trebuchet MS"/>
          <w:lang w:val="ro-RO"/>
        </w:rPr>
        <w:t>-</w:t>
      </w:r>
      <w:r w:rsidR="00B70702" w:rsidRPr="00B70702">
        <w:rPr>
          <w:rFonts w:ascii="Trebuchet MS" w:eastAsia="Times New Roman" w:hAnsi="Trebuchet MS"/>
          <w:lang w:val="ro-RO"/>
        </w:rPr>
        <w:t xml:space="preserve"> </w:t>
      </w:r>
      <w:r w:rsidRPr="00B70702">
        <w:rPr>
          <w:rFonts w:ascii="Trebuchet MS" w:eastAsia="Times New Roman" w:hAnsi="Trebuchet MS"/>
          <w:lang w:val="ro-RO"/>
        </w:rPr>
        <w:t xml:space="preserve">pentru realizarea investiției se vor utiliza doar căile de acces existente iar transportul      materialelor se va face </w:t>
      </w:r>
      <w:r w:rsidRPr="00B70702">
        <w:rPr>
          <w:rStyle w:val="sttlitera"/>
          <w:rFonts w:ascii="Trebuchet MS" w:hAnsi="Trebuchet MS"/>
          <w:lang w:val="ro-RO"/>
        </w:rPr>
        <w:t>respectându-se graficul de lucrări în sensul limitării traseului şi programului de lucru în scopul evitării creeării de  disconfort de orice fel locuitorilor din zonă;</w:t>
      </w:r>
    </w:p>
    <w:p w14:paraId="7282DE31" w14:textId="0D5E46BA" w:rsidR="003443DB" w:rsidRPr="00B70702" w:rsidRDefault="003443DB" w:rsidP="003443DB">
      <w:pPr>
        <w:pStyle w:val="ListParagraph"/>
        <w:autoSpaceDE w:val="0"/>
        <w:autoSpaceDN w:val="0"/>
        <w:adjustRightInd w:val="0"/>
        <w:spacing w:after="0" w:line="360" w:lineRule="auto"/>
        <w:ind w:left="360"/>
        <w:jc w:val="both"/>
        <w:rPr>
          <w:rStyle w:val="sttlitera"/>
          <w:rFonts w:ascii="Trebuchet MS" w:hAnsi="Trebuchet MS"/>
          <w:lang w:val="ro-RO"/>
        </w:rPr>
      </w:pPr>
      <w:r w:rsidRPr="00B70702">
        <w:rPr>
          <w:rStyle w:val="sttlitera"/>
          <w:rFonts w:ascii="Trebuchet MS" w:hAnsi="Trebuchet MS"/>
          <w:lang w:val="ro-RO"/>
        </w:rPr>
        <w:t xml:space="preserve">-depozitele de materii prime ce pot fi antrenate de vânt </w:t>
      </w:r>
      <w:r w:rsidR="008423DD">
        <w:rPr>
          <w:rStyle w:val="sttlitera"/>
          <w:rFonts w:ascii="Trebuchet MS" w:hAnsi="Trebuchet MS"/>
          <w:lang w:val="ro-RO"/>
        </w:rPr>
        <w:t xml:space="preserve">dacă este cazul, </w:t>
      </w:r>
      <w:r w:rsidRPr="00B70702">
        <w:rPr>
          <w:rStyle w:val="sttlitera"/>
          <w:rFonts w:ascii="Trebuchet MS" w:hAnsi="Trebuchet MS"/>
          <w:lang w:val="ro-RO"/>
        </w:rPr>
        <w:t>se vor acoperi evitându-se fenomenul de vântuire;</w:t>
      </w:r>
    </w:p>
    <w:p w14:paraId="1B364B6E" w14:textId="11612685" w:rsidR="003443DB" w:rsidRPr="00B70702" w:rsidRDefault="003443DB" w:rsidP="003443DB">
      <w:pPr>
        <w:pStyle w:val="ListParagraph"/>
        <w:autoSpaceDE w:val="0"/>
        <w:autoSpaceDN w:val="0"/>
        <w:adjustRightInd w:val="0"/>
        <w:spacing w:after="0" w:line="360" w:lineRule="auto"/>
        <w:ind w:left="360"/>
        <w:jc w:val="both"/>
        <w:rPr>
          <w:rStyle w:val="sttlitera"/>
          <w:rFonts w:ascii="Trebuchet MS" w:hAnsi="Trebuchet MS"/>
          <w:lang w:val="ro-RO"/>
        </w:rPr>
      </w:pPr>
      <w:r w:rsidRPr="00B70702">
        <w:rPr>
          <w:rStyle w:val="sttlitera"/>
          <w:rFonts w:ascii="Trebuchet MS" w:hAnsi="Trebuchet MS"/>
          <w:lang w:val="ro-RO"/>
        </w:rPr>
        <w:t>-</w:t>
      </w:r>
      <w:r w:rsidR="00B70702" w:rsidRPr="00B70702">
        <w:rPr>
          <w:rStyle w:val="sttlitera"/>
          <w:rFonts w:ascii="Trebuchet MS" w:hAnsi="Trebuchet MS"/>
          <w:lang w:val="ro-RO"/>
        </w:rPr>
        <w:t xml:space="preserve"> </w:t>
      </w:r>
      <w:r w:rsidRPr="00B70702">
        <w:rPr>
          <w:rStyle w:val="sttlitera"/>
          <w:rFonts w:ascii="Trebuchet MS" w:hAnsi="Trebuchet MS"/>
          <w:lang w:val="ro-RO"/>
        </w:rPr>
        <w:t>stropirea suprafeţelor de rulare în perioadele de uscăciune, la intervale de timp astfel încât să se reducă emisia de particule fine generate de traficul din zonă;</w:t>
      </w:r>
    </w:p>
    <w:p w14:paraId="0CF8890A" w14:textId="77777777"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Style w:val="sttlitera"/>
          <w:rFonts w:ascii="Trebuchet MS" w:hAnsi="Trebuchet MS"/>
          <w:lang w:val="ro-RO"/>
        </w:rPr>
        <w:t>- dotarea mijloacelor de transport cu prelate;</w:t>
      </w:r>
    </w:p>
    <w:p w14:paraId="35AE0273" w14:textId="77777777" w:rsidR="003443DB" w:rsidRPr="004A294E" w:rsidRDefault="003443DB" w:rsidP="003443DB">
      <w:pPr>
        <w:pStyle w:val="ListParagraph"/>
        <w:spacing w:after="0" w:line="360" w:lineRule="auto"/>
        <w:ind w:left="426"/>
        <w:jc w:val="both"/>
        <w:textAlignment w:val="baseline"/>
        <w:rPr>
          <w:rFonts w:ascii="Trebuchet MS" w:eastAsia="Times New Roman" w:hAnsi="Trebuchet MS"/>
          <w:b/>
          <w:lang w:val="ro-RO"/>
        </w:rPr>
      </w:pPr>
      <w:r w:rsidRPr="004A294E">
        <w:rPr>
          <w:rFonts w:ascii="Trebuchet MS" w:eastAsia="Times New Roman" w:hAnsi="Trebuchet MS"/>
          <w:b/>
          <w:lang w:val="ro-RO"/>
        </w:rPr>
        <w:t>c). pentru factorul de mediu sol:</w:t>
      </w:r>
    </w:p>
    <w:p w14:paraId="6FA0C9FF" w14:textId="046B8ACB" w:rsidR="003443DB" w:rsidRPr="004A294E" w:rsidRDefault="003443DB" w:rsidP="003443DB">
      <w:pPr>
        <w:pStyle w:val="ListParagraph"/>
        <w:spacing w:after="0" w:line="360" w:lineRule="auto"/>
        <w:ind w:left="360"/>
        <w:jc w:val="both"/>
        <w:textAlignment w:val="baseline"/>
        <w:rPr>
          <w:rFonts w:ascii="Trebuchet MS" w:eastAsia="Times New Roman" w:hAnsi="Trebuchet MS"/>
          <w:lang w:val="ro-RO"/>
        </w:rPr>
      </w:pPr>
      <w:r w:rsidRPr="004A294E">
        <w:rPr>
          <w:rFonts w:ascii="Trebuchet MS" w:eastAsia="Times New Roman" w:hAnsi="Trebuchet MS"/>
          <w:lang w:val="ro-RO"/>
        </w:rPr>
        <w:t xml:space="preserve">-în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ulei/piese/reparaţii/întreţineri la utilajele/autovehiculele din dotare, în incinta amplasamentului este interzisă – aceste operaţiuni – în cazul în care se impun- se vor realiza doar în locuri special amenajate la societăţile autorizate în acest sens; alimentarea utilajelor ce execută lucrarea se va face </w:t>
      </w:r>
      <w:r w:rsidR="008423DD">
        <w:rPr>
          <w:rFonts w:ascii="Trebuchet MS" w:eastAsia="Times New Roman" w:hAnsi="Trebuchet MS"/>
          <w:lang w:val="ro-RO"/>
        </w:rPr>
        <w:t>numai</w:t>
      </w:r>
      <w:r w:rsidRPr="004A294E">
        <w:rPr>
          <w:rFonts w:ascii="Trebuchet MS" w:eastAsia="Times New Roman" w:hAnsi="Trebuchet MS"/>
          <w:lang w:val="ro-RO"/>
        </w:rPr>
        <w:t xml:space="preserve"> la staţiile de di</w:t>
      </w:r>
      <w:r w:rsidR="008423DD">
        <w:rPr>
          <w:rFonts w:ascii="Trebuchet MS" w:eastAsia="Times New Roman" w:hAnsi="Trebuchet MS"/>
          <w:lang w:val="ro-RO"/>
        </w:rPr>
        <w:t>stribuţie carburanţi autorizate</w:t>
      </w:r>
      <w:r w:rsidRPr="004A294E">
        <w:rPr>
          <w:rFonts w:ascii="Trebuchet MS" w:eastAsia="Times New Roman" w:hAnsi="Trebuchet MS"/>
          <w:lang w:val="ro-RO"/>
        </w:rPr>
        <w:t>;</w:t>
      </w:r>
    </w:p>
    <w:p w14:paraId="69012813" w14:textId="02E25023" w:rsidR="004A4477" w:rsidRDefault="004A4477" w:rsidP="003443DB">
      <w:pPr>
        <w:pStyle w:val="ListParagraph"/>
        <w:spacing w:after="0" w:line="360" w:lineRule="auto"/>
        <w:ind w:left="360"/>
        <w:jc w:val="both"/>
        <w:textAlignment w:val="baseline"/>
        <w:rPr>
          <w:rStyle w:val="sttlitera"/>
          <w:rFonts w:ascii="Trebuchet MS" w:hAnsi="Trebuchet MS"/>
        </w:rPr>
      </w:pPr>
      <w:r w:rsidRPr="004A294E">
        <w:rPr>
          <w:rFonts w:ascii="Trebuchet MS" w:eastAsia="Times New Roman" w:hAnsi="Trebuchet MS"/>
          <w:lang w:val="ro-RO"/>
        </w:rPr>
        <w:t xml:space="preserve">- </w:t>
      </w:r>
      <w:r w:rsidRPr="004A294E">
        <w:rPr>
          <w:rStyle w:val="sttlitera"/>
          <w:rFonts w:ascii="Trebuchet MS" w:hAnsi="Trebuchet MS"/>
        </w:rPr>
        <w:t>se vor lua măsuri de protejare a solului prin decaparea stratului vegetal şi refacerea acestuia după executarea investiţiei;</w:t>
      </w:r>
    </w:p>
    <w:p w14:paraId="24B89C94" w14:textId="0C6D9D68" w:rsidR="00142F79" w:rsidRPr="00142F79" w:rsidRDefault="00142F79" w:rsidP="00142F79">
      <w:pPr>
        <w:pStyle w:val="ListParagraph"/>
        <w:spacing w:after="0" w:line="360" w:lineRule="auto"/>
        <w:ind w:left="360"/>
        <w:jc w:val="both"/>
        <w:textAlignment w:val="baseline"/>
        <w:rPr>
          <w:rFonts w:ascii="Trebuchet MS" w:hAnsi="Trebuchet MS"/>
        </w:rPr>
      </w:pPr>
      <w:r>
        <w:rPr>
          <w:rStyle w:val="sttlitera"/>
          <w:rFonts w:ascii="Trebuchet MS" w:hAnsi="Trebuchet MS"/>
        </w:rPr>
        <w:t>-</w:t>
      </w:r>
      <w:r w:rsidR="001F2AAB">
        <w:rPr>
          <w:rStyle w:val="sttlitera"/>
          <w:rFonts w:ascii="Trebuchet MS" w:hAnsi="Trebuchet MS"/>
        </w:rPr>
        <w:t>nu se va schimba destinația spațiului verde și nu se va diminua suprafața acestuia – după finaliz</w:t>
      </w:r>
      <w:r w:rsidR="00E6029C">
        <w:rPr>
          <w:rStyle w:val="sttlitera"/>
          <w:rFonts w:ascii="Trebuchet MS" w:hAnsi="Trebuchet MS"/>
        </w:rPr>
        <w:t>area lucrărilor terenul se va a</w:t>
      </w:r>
      <w:r w:rsidR="001F2AAB">
        <w:rPr>
          <w:rStyle w:val="sttlitera"/>
          <w:rFonts w:ascii="Trebuchet MS" w:hAnsi="Trebuchet MS"/>
        </w:rPr>
        <w:t>duce la starea inițială;</w:t>
      </w:r>
    </w:p>
    <w:p w14:paraId="62A03034" w14:textId="77777777" w:rsidR="003443DB" w:rsidRPr="004A294E" w:rsidRDefault="003443DB" w:rsidP="003443DB">
      <w:pPr>
        <w:pStyle w:val="ListParagraph"/>
        <w:spacing w:after="0" w:line="360" w:lineRule="auto"/>
        <w:ind w:left="360"/>
        <w:jc w:val="both"/>
        <w:textAlignment w:val="baseline"/>
        <w:rPr>
          <w:rFonts w:ascii="Trebuchet MS" w:eastAsia="Times New Roman" w:hAnsi="Trebuchet MS"/>
          <w:b/>
          <w:i/>
          <w:lang w:val="ro-RO"/>
        </w:rPr>
      </w:pPr>
      <w:r w:rsidRPr="004A294E">
        <w:rPr>
          <w:rFonts w:ascii="Trebuchet MS" w:eastAsia="Times New Roman" w:hAnsi="Trebuchet MS"/>
          <w:lang w:val="ro-RO"/>
        </w:rPr>
        <w:t>-se vor menține în stare curată drumurile folosite;</w:t>
      </w:r>
    </w:p>
    <w:p w14:paraId="36661A5A" w14:textId="77777777" w:rsidR="003443DB" w:rsidRPr="004A294E" w:rsidRDefault="003443DB" w:rsidP="003443DB">
      <w:pPr>
        <w:pStyle w:val="ListParagraph"/>
        <w:spacing w:after="0" w:line="360" w:lineRule="auto"/>
        <w:ind w:left="0" w:firstLine="360"/>
        <w:jc w:val="both"/>
        <w:textAlignment w:val="baseline"/>
        <w:rPr>
          <w:rFonts w:ascii="Trebuchet MS" w:eastAsia="Times New Roman" w:hAnsi="Trebuchet MS"/>
          <w:lang w:val="ro-RO"/>
        </w:rPr>
      </w:pPr>
      <w:r w:rsidRPr="004A294E">
        <w:rPr>
          <w:rFonts w:ascii="Trebuchet MS" w:eastAsia="Times New Roman" w:hAnsi="Trebuchet MS"/>
          <w:b/>
          <w:lang w:val="ro-RO"/>
        </w:rPr>
        <w:t>d)</w:t>
      </w:r>
      <w:r w:rsidRPr="004A294E">
        <w:rPr>
          <w:rFonts w:ascii="Trebuchet MS" w:eastAsia="Times New Roman" w:hAnsi="Trebuchet MS"/>
          <w:lang w:val="ro-RO"/>
        </w:rPr>
        <w:t>.</w:t>
      </w:r>
      <w:r w:rsidRPr="004A294E">
        <w:rPr>
          <w:rFonts w:ascii="Trebuchet MS" w:eastAsia="Times New Roman" w:hAnsi="Trebuchet MS"/>
          <w:b/>
          <w:lang w:val="ro-RO"/>
        </w:rPr>
        <w:t>pentru factorul de mediu zgomo</w:t>
      </w:r>
      <w:r w:rsidRPr="004A294E">
        <w:rPr>
          <w:rFonts w:ascii="Trebuchet MS" w:eastAsia="Times New Roman" w:hAnsi="Trebuchet MS"/>
          <w:lang w:val="ro-RO"/>
        </w:rPr>
        <w:t xml:space="preserve">t: </w:t>
      </w:r>
    </w:p>
    <w:p w14:paraId="060DB1E9" w14:textId="77777777" w:rsidR="003443DB" w:rsidRPr="004A294E" w:rsidRDefault="003443DB" w:rsidP="003443DB">
      <w:pPr>
        <w:spacing w:after="0" w:line="360" w:lineRule="auto"/>
        <w:ind w:left="360"/>
        <w:jc w:val="both"/>
        <w:textAlignment w:val="baseline"/>
        <w:rPr>
          <w:rFonts w:ascii="Trebuchet MS" w:eastAsia="Times New Roman" w:hAnsi="Trebuchet MS"/>
        </w:rPr>
      </w:pPr>
      <w:r w:rsidRPr="004A294E">
        <w:rPr>
          <w:rFonts w:ascii="Trebuchet MS" w:eastAsia="Times New Roman" w:hAnsi="Trebuchet MS"/>
        </w:rPr>
        <w:t>-investiția se va realiza doar in timpul zilei fără a se creea disconfort fonic  populației și cu respectarea programului de odihnă al acesteia ; se vor folosi doar căile de acces existente iar tonajul utilajelor se va adapta tipului de drum folosit;</w:t>
      </w:r>
    </w:p>
    <w:p w14:paraId="566EE87F" w14:textId="77777777" w:rsidR="003443DB" w:rsidRPr="004A294E" w:rsidRDefault="003443DB" w:rsidP="003443DB">
      <w:pPr>
        <w:spacing w:after="0" w:line="360" w:lineRule="auto"/>
        <w:ind w:left="360"/>
        <w:jc w:val="both"/>
        <w:textAlignment w:val="baseline"/>
        <w:rPr>
          <w:rFonts w:ascii="Trebuchet MS" w:eastAsia="Times New Roman" w:hAnsi="Trebuchet MS"/>
        </w:rPr>
      </w:pPr>
      <w:r w:rsidRPr="004A294E">
        <w:rPr>
          <w:rFonts w:ascii="Trebuchet MS" w:eastAsia="Times New Roman" w:hAnsi="Trebuchet MS"/>
        </w:rPr>
        <w:t xml:space="preserve">-controlul periodic al zgomotului şi folosirea de utilaje şi mijloace de transport cu motoare performante dotate cu amortizoare de zgomot; </w:t>
      </w:r>
    </w:p>
    <w:p w14:paraId="77DA3A75" w14:textId="77777777" w:rsidR="003443DB" w:rsidRPr="004A294E" w:rsidRDefault="003443DB" w:rsidP="003443DB">
      <w:pPr>
        <w:spacing w:after="0" w:line="360" w:lineRule="auto"/>
        <w:ind w:left="360"/>
        <w:jc w:val="both"/>
        <w:textAlignment w:val="baseline"/>
        <w:rPr>
          <w:rFonts w:ascii="Trebuchet MS" w:eastAsia="Times New Roman" w:hAnsi="Trebuchet MS"/>
        </w:rPr>
      </w:pPr>
      <w:r w:rsidRPr="004A294E">
        <w:rPr>
          <w:rFonts w:ascii="Trebuchet MS" w:eastAsia="Times New Roman" w:hAnsi="Trebuchet MS"/>
        </w:rPr>
        <w:t>-se vor lua toate măsurile pentru izolarea și protecția fonică a surselor de zgomot;</w:t>
      </w:r>
    </w:p>
    <w:p w14:paraId="0A01910B" w14:textId="77777777" w:rsidR="003443DB" w:rsidRPr="004A294E" w:rsidRDefault="003443DB" w:rsidP="003443DB">
      <w:pPr>
        <w:pStyle w:val="ListParagraph"/>
        <w:spacing w:after="0" w:line="360" w:lineRule="auto"/>
        <w:ind w:left="426"/>
        <w:jc w:val="both"/>
        <w:textAlignment w:val="baseline"/>
        <w:rPr>
          <w:rFonts w:ascii="Trebuchet MS" w:eastAsia="Times New Roman" w:hAnsi="Trebuchet MS"/>
          <w:lang w:val="ro-RO"/>
        </w:rPr>
      </w:pPr>
      <w:r w:rsidRPr="004A294E">
        <w:rPr>
          <w:rFonts w:ascii="Trebuchet MS" w:eastAsia="Times New Roman" w:hAnsi="Trebuchet MS"/>
          <w:b/>
          <w:lang w:val="ro-RO"/>
        </w:rPr>
        <w:t>e). gospodărirea deșeurilor rezultate pe amplasament</w:t>
      </w:r>
      <w:r w:rsidRPr="004A294E">
        <w:rPr>
          <w:rFonts w:ascii="Trebuchet MS" w:eastAsia="Times New Roman" w:hAnsi="Trebuchet MS"/>
          <w:lang w:val="ro-RO"/>
        </w:rPr>
        <w:t>:</w:t>
      </w:r>
    </w:p>
    <w:p w14:paraId="79261441" w14:textId="6BFF65CE" w:rsidR="003443DB" w:rsidRPr="004A294E" w:rsidRDefault="003443DB" w:rsidP="003443DB">
      <w:pPr>
        <w:pStyle w:val="ListParagraph"/>
        <w:spacing w:after="0" w:line="360" w:lineRule="auto"/>
        <w:ind w:left="360"/>
        <w:jc w:val="both"/>
        <w:textAlignment w:val="baseline"/>
        <w:rPr>
          <w:rFonts w:ascii="Trebuchet MS" w:eastAsia="Times New Roman" w:hAnsi="Trebuchet MS"/>
          <w:lang w:val="ro-RO"/>
        </w:rPr>
      </w:pPr>
      <w:r w:rsidRPr="004A294E">
        <w:rPr>
          <w:rFonts w:ascii="Trebuchet MS" w:eastAsia="Times New Roman" w:hAnsi="Trebuchet MS"/>
          <w:lang w:val="ro-RO"/>
        </w:rPr>
        <w:lastRenderedPageBreak/>
        <w:t>-deşeurile menajere și cele reciclabile (plastic/hârtie/carton</w:t>
      </w:r>
      <w:r w:rsidR="003F3D5A" w:rsidRPr="004A294E">
        <w:rPr>
          <w:rFonts w:ascii="Trebuchet MS" w:eastAsia="Times New Roman" w:hAnsi="Trebuchet MS"/>
          <w:lang w:val="ro-RO"/>
        </w:rPr>
        <w:t>/metalice</w:t>
      </w:r>
      <w:r w:rsidRPr="004A294E">
        <w:rPr>
          <w:rFonts w:ascii="Trebuchet MS" w:eastAsia="Times New Roman" w:hAnsi="Trebuchet MS"/>
          <w:lang w:val="ro-RO"/>
        </w:rPr>
        <w:t>) vor fi depozitate controlat, în locuri bine stabilite şi amenajate corespunzător prevederilor în vigoare şi a unei depozitări temporare în pubele destinate fiecărui tip de deşeu în parte; pentru evidenţierea acestei operaţiuni se vor alege pubele de culori diferite şi inscripţionate conform tip</w:t>
      </w:r>
      <w:r w:rsidR="003F3D5A" w:rsidRPr="004A294E">
        <w:rPr>
          <w:rFonts w:ascii="Trebuchet MS" w:eastAsia="Times New Roman" w:hAnsi="Trebuchet MS"/>
          <w:lang w:val="ro-RO"/>
        </w:rPr>
        <w:t>ului de deşeu pe care îl conţin;</w:t>
      </w:r>
    </w:p>
    <w:p w14:paraId="7B5A12E8" w14:textId="46F46782" w:rsidR="003443DB" w:rsidRPr="005130E2" w:rsidRDefault="003443DB" w:rsidP="004A294E">
      <w:pPr>
        <w:pStyle w:val="ListParagraph"/>
        <w:spacing w:after="0" w:line="360" w:lineRule="auto"/>
        <w:ind w:left="360"/>
        <w:jc w:val="both"/>
        <w:textAlignment w:val="baseline"/>
        <w:rPr>
          <w:rFonts w:ascii="Trebuchet MS" w:eastAsia="Times New Roman" w:hAnsi="Trebuchet MS"/>
          <w:color w:val="FF0000"/>
          <w:lang w:val="ro-RO"/>
        </w:rPr>
      </w:pPr>
      <w:r w:rsidRPr="004A294E">
        <w:rPr>
          <w:rFonts w:ascii="Trebuchet MS" w:eastAsia="Times New Roman" w:hAnsi="Trebuchet MS"/>
          <w:lang w:val="ro-RO"/>
        </w:rPr>
        <w:t xml:space="preserve">-deşeurile menajere și cele reciclabile vor fi preluate de către </w:t>
      </w:r>
      <w:r w:rsidR="003723D8" w:rsidRPr="004A294E">
        <w:rPr>
          <w:rFonts w:ascii="Trebuchet MS" w:eastAsia="Times New Roman" w:hAnsi="Trebuchet MS"/>
          <w:lang w:val="ro-RO"/>
        </w:rPr>
        <w:t>operatorul</w:t>
      </w:r>
      <w:r w:rsidRPr="004A294E">
        <w:rPr>
          <w:rFonts w:ascii="Trebuchet MS" w:eastAsia="Times New Roman" w:hAnsi="Trebuchet MS"/>
          <w:lang w:val="ro-RO"/>
        </w:rPr>
        <w:t xml:space="preserve"> d</w:t>
      </w:r>
      <w:r w:rsidR="003723D8" w:rsidRPr="004A294E">
        <w:rPr>
          <w:rFonts w:ascii="Trebuchet MS" w:eastAsia="Times New Roman" w:hAnsi="Trebuchet MS"/>
          <w:lang w:val="ro-RO"/>
        </w:rPr>
        <w:t>e salubritate locală, autorizat</w:t>
      </w:r>
      <w:r w:rsidRPr="004A294E">
        <w:rPr>
          <w:rFonts w:ascii="Trebuchet MS" w:eastAsia="Times New Roman" w:hAnsi="Trebuchet MS"/>
          <w:lang w:val="ro-RO"/>
        </w:rPr>
        <w:t xml:space="preserve"> pentru activităţi precum colectarea, sortarea, transportul şi depozitarea deşeurilor menajere în locuri special amenajate; </w:t>
      </w:r>
    </w:p>
    <w:p w14:paraId="49944903" w14:textId="77777777" w:rsidR="003443DB" w:rsidRPr="004A294E" w:rsidRDefault="003443DB" w:rsidP="003443DB">
      <w:pPr>
        <w:pStyle w:val="ListParagraph"/>
        <w:spacing w:after="0" w:line="360" w:lineRule="auto"/>
        <w:ind w:left="360"/>
        <w:jc w:val="both"/>
        <w:textAlignment w:val="baseline"/>
        <w:rPr>
          <w:rFonts w:ascii="Trebuchet MS" w:eastAsia="Times New Roman" w:hAnsi="Trebuchet MS"/>
          <w:lang w:val="ro-RO"/>
        </w:rPr>
      </w:pPr>
      <w:r w:rsidRPr="004A294E">
        <w:rPr>
          <w:rFonts w:ascii="Trebuchet MS" w:eastAsia="Times New Roman" w:hAnsi="Trebuchet MS"/>
          <w:lang w:val="ro-RO"/>
        </w:rPr>
        <w:t xml:space="preserve">- </w:t>
      </w:r>
      <w:r w:rsidRPr="004A294E">
        <w:rPr>
          <w:rStyle w:val="sttlitera"/>
          <w:rFonts w:ascii="Trebuchet MS" w:hAnsi="Trebuchet MS"/>
          <w:lang w:val="ro-RO"/>
        </w:rPr>
        <w:t>este interzisă depunerea şi acumularea de deşeuri menajere în locuri neconforme şi</w:t>
      </w:r>
    </w:p>
    <w:p w14:paraId="58C1E64F" w14:textId="77777777" w:rsidR="003443DB" w:rsidRPr="004A294E" w:rsidRDefault="003443DB" w:rsidP="003443DB">
      <w:pPr>
        <w:spacing w:after="0" w:line="360" w:lineRule="auto"/>
        <w:ind w:left="360"/>
        <w:jc w:val="both"/>
        <w:textAlignment w:val="baseline"/>
        <w:rPr>
          <w:rStyle w:val="sttlitera"/>
          <w:rFonts w:ascii="Trebuchet MS" w:hAnsi="Trebuchet MS"/>
        </w:rPr>
      </w:pPr>
      <w:r w:rsidRPr="004A294E">
        <w:rPr>
          <w:rStyle w:val="sttlitera"/>
          <w:rFonts w:ascii="Trebuchet MS" w:hAnsi="Trebuchet MS"/>
        </w:rPr>
        <w:t>necontrolat, pentru a nu  genera un impact negativ asupra stării de sănătate a populaţiei din zonă;</w:t>
      </w:r>
    </w:p>
    <w:p w14:paraId="21AD45F5" w14:textId="3A7E567D" w:rsidR="003443DB" w:rsidRPr="004A294E" w:rsidRDefault="003443DB" w:rsidP="003443DB">
      <w:pPr>
        <w:spacing w:after="0" w:line="360" w:lineRule="auto"/>
        <w:ind w:left="360"/>
        <w:jc w:val="both"/>
        <w:textAlignment w:val="baseline"/>
        <w:rPr>
          <w:rStyle w:val="sttlitera"/>
          <w:rFonts w:ascii="Trebuchet MS" w:hAnsi="Trebuchet MS"/>
        </w:rPr>
      </w:pPr>
      <w:r w:rsidRPr="004A294E">
        <w:rPr>
          <w:rStyle w:val="sttlitera"/>
          <w:rFonts w:ascii="Trebuchet MS" w:hAnsi="Trebuchet MS"/>
        </w:rPr>
        <w:t>-după executarea lucrărilor de investiţii zonele afectate vor fi renaturalizate; este interzis să se abandoneze orice tip de deşeu (menajer şi din construcţie)/materie pr</w:t>
      </w:r>
      <w:r w:rsidR="00A53EE8">
        <w:rPr>
          <w:rStyle w:val="sttlitera"/>
          <w:rFonts w:ascii="Trebuchet MS" w:hAnsi="Trebuchet MS"/>
        </w:rPr>
        <w:t>imă pe amplasament sau în vecină</w:t>
      </w:r>
      <w:r w:rsidRPr="004A294E">
        <w:rPr>
          <w:rStyle w:val="sttlitera"/>
          <w:rFonts w:ascii="Trebuchet MS" w:hAnsi="Trebuchet MS"/>
        </w:rPr>
        <w:t>tatea acestuia după executarea lucrărilor;</w:t>
      </w:r>
    </w:p>
    <w:p w14:paraId="0F619901" w14:textId="6359FD7A" w:rsidR="003443DB" w:rsidRPr="008423DD" w:rsidRDefault="003443DB" w:rsidP="003443DB">
      <w:pPr>
        <w:spacing w:after="0" w:line="360" w:lineRule="auto"/>
        <w:ind w:left="360"/>
        <w:jc w:val="both"/>
        <w:textAlignment w:val="baseline"/>
        <w:rPr>
          <w:rStyle w:val="sttlitera"/>
          <w:rFonts w:ascii="Trebuchet MS" w:hAnsi="Trebuchet MS"/>
        </w:rPr>
      </w:pPr>
      <w:r w:rsidRPr="004A294E">
        <w:rPr>
          <w:rStyle w:val="sttlitera"/>
          <w:rFonts w:ascii="Trebuchet MS" w:hAnsi="Trebuchet MS"/>
          <w:b/>
        </w:rPr>
        <w:t>f). pentru factorul de mediu biodiversitate</w:t>
      </w:r>
      <w:r w:rsidR="008423DD">
        <w:rPr>
          <w:rStyle w:val="sttlitera"/>
          <w:rFonts w:ascii="Trebuchet MS" w:hAnsi="Trebuchet MS"/>
          <w:b/>
        </w:rPr>
        <w:t xml:space="preserve"> – </w:t>
      </w:r>
      <w:r w:rsidR="008423DD" w:rsidRPr="008423DD">
        <w:rPr>
          <w:rStyle w:val="sttlitera"/>
          <w:rFonts w:ascii="Trebuchet MS" w:hAnsi="Trebuchet MS"/>
        </w:rPr>
        <w:t>nu este cazul – proiectul urmează a se implementa în afara oricărei arii naturale protejate.</w:t>
      </w:r>
    </w:p>
    <w:p w14:paraId="29A0D43B" w14:textId="77777777" w:rsidR="003443DB" w:rsidRPr="004A294E" w:rsidRDefault="003443DB" w:rsidP="003443DB">
      <w:pPr>
        <w:spacing w:line="360" w:lineRule="auto"/>
        <w:jc w:val="both"/>
        <w:textAlignment w:val="baseline"/>
        <w:rPr>
          <w:rStyle w:val="sttlitera"/>
          <w:rFonts w:ascii="Trebuchet MS" w:hAnsi="Trebuchet MS" w:cs="Arial"/>
        </w:rPr>
      </w:pPr>
      <w:r w:rsidRPr="004A294E">
        <w:rPr>
          <w:rFonts w:ascii="Trebuchet MS" w:hAnsi="Trebuchet MS"/>
        </w:rPr>
        <w:t xml:space="preserve">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r w:rsidRPr="004A294E">
        <w:rPr>
          <w:rStyle w:val="sttlitera"/>
          <w:rFonts w:ascii="Trebuchet MS" w:hAnsi="Trebuchet MS" w:cs="Arial"/>
        </w:rPr>
        <w:t>.</w:t>
      </w:r>
    </w:p>
    <w:p w14:paraId="19FAAFE1" w14:textId="77777777" w:rsidR="003443DB" w:rsidRPr="004A294E" w:rsidRDefault="003443DB" w:rsidP="003443DB">
      <w:pPr>
        <w:spacing w:before="240" w:after="0" w:line="360" w:lineRule="auto"/>
        <w:jc w:val="both"/>
        <w:textAlignment w:val="baseline"/>
        <w:rPr>
          <w:rStyle w:val="sttlitera"/>
          <w:rFonts w:ascii="Trebuchet MS" w:hAnsi="Trebuchet MS"/>
        </w:rPr>
      </w:pPr>
      <w:r w:rsidRPr="004A294E">
        <w:rPr>
          <w:rStyle w:val="sttlitera"/>
          <w:rFonts w:ascii="Trebuchet MS" w:hAnsi="Trebuchet MS"/>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14:paraId="78ECE75D"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14:paraId="3374E448"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26665D9F"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02270D5"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lastRenderedPageBreak/>
        <w:t xml:space="preserve">    Înainte de a se adresa instanţei de contencios administrativ competente, persoanele prevăzute la art. 21 din Legea nr.292/2018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044F6D94"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Autoritatea publică emitentă are obligaţia de a răspunde la plângerea prealabilă prevăzută la art. 22 alin. (1) în termen de 30 de zile de la data înregistrării acesteia la acea autoritate.</w:t>
      </w:r>
    </w:p>
    <w:p w14:paraId="762B8434"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Procedura de soluţionare a plângerii prealabile prevăzută la art. 22 alin. (1) este gratuită şi trebuie să fie echitabilă, rapidă şi corectă.</w:t>
      </w:r>
    </w:p>
    <w:p w14:paraId="7E7BBCFE"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Prezenta decizie poate fi contestată în conformitate cu prevederile Legii nr. 292/2018 privind evaluarea impactului anumitor proiecte publice şi private asupra mediului şi ale Legii nr. 554/2004, cu modificările şi completările ulterioare.</w:t>
      </w:r>
    </w:p>
    <w:p w14:paraId="3FE9F632" w14:textId="58714EAE" w:rsidR="00713C7B" w:rsidRDefault="00713C7B" w:rsidP="003443DB">
      <w:pPr>
        <w:spacing w:after="0" w:line="360" w:lineRule="auto"/>
        <w:jc w:val="both"/>
        <w:rPr>
          <w:rFonts w:ascii="Trebuchet MS" w:hAnsi="Trebuchet MS"/>
          <w:color w:val="FF0000"/>
        </w:rPr>
      </w:pPr>
    </w:p>
    <w:p w14:paraId="0DE4448D" w14:textId="3740AB01" w:rsidR="001B6E8B" w:rsidRDefault="001B6E8B" w:rsidP="003443DB">
      <w:pPr>
        <w:spacing w:after="0" w:line="360" w:lineRule="auto"/>
        <w:jc w:val="both"/>
        <w:rPr>
          <w:rFonts w:ascii="Trebuchet MS" w:hAnsi="Trebuchet MS"/>
          <w:color w:val="FF0000"/>
        </w:rPr>
      </w:pPr>
    </w:p>
    <w:p w14:paraId="77AAD7D2" w14:textId="03B03FFD" w:rsidR="000316D1" w:rsidRPr="003443DB" w:rsidRDefault="000316D1" w:rsidP="003443DB">
      <w:pPr>
        <w:spacing w:after="0" w:line="360" w:lineRule="auto"/>
        <w:jc w:val="both"/>
        <w:rPr>
          <w:rFonts w:ascii="Trebuchet MS" w:hAnsi="Trebuchet MS"/>
          <w:color w:val="FF0000"/>
        </w:rPr>
      </w:pPr>
    </w:p>
    <w:p w14:paraId="5FF4542C" w14:textId="66E92C33" w:rsidR="0078723B" w:rsidRDefault="0078723B" w:rsidP="0078723B">
      <w:pPr>
        <w:spacing w:after="0" w:line="360" w:lineRule="auto"/>
        <w:jc w:val="center"/>
        <w:rPr>
          <w:rFonts w:ascii="Trebuchet MS" w:hAnsi="Trebuchet MS" w:cs="Arial"/>
        </w:rPr>
      </w:pPr>
      <w:r>
        <w:rPr>
          <w:rFonts w:ascii="Trebuchet MS" w:hAnsi="Trebuchet MS" w:cs="Arial"/>
        </w:rPr>
        <w:t>Director Executiv,</w:t>
      </w:r>
    </w:p>
    <w:p w14:paraId="3B4E143F" w14:textId="77777777" w:rsidR="0078723B" w:rsidRDefault="0078723B" w:rsidP="0078723B">
      <w:pPr>
        <w:spacing w:after="0" w:line="360" w:lineRule="auto"/>
        <w:jc w:val="center"/>
        <w:rPr>
          <w:rFonts w:ascii="Trebuchet MS" w:hAnsi="Trebuchet MS" w:cs="Arial"/>
        </w:rPr>
      </w:pPr>
      <w:r>
        <w:rPr>
          <w:rFonts w:ascii="Trebuchet MS" w:hAnsi="Trebuchet MS" w:cs="Arial"/>
        </w:rPr>
        <w:t>Dragoș Nicolae TARNIȚĂ</w:t>
      </w:r>
    </w:p>
    <w:p w14:paraId="68D7C731" w14:textId="2D47C893" w:rsidR="0078723B" w:rsidRDefault="0078723B" w:rsidP="0078723B">
      <w:pPr>
        <w:spacing w:after="0" w:line="360" w:lineRule="auto"/>
        <w:rPr>
          <w:rFonts w:ascii="Trebuchet MS" w:hAnsi="Trebuchet MS" w:cs="Arial"/>
        </w:rPr>
      </w:pPr>
    </w:p>
    <w:p w14:paraId="46303CEB" w14:textId="2AB55669" w:rsidR="0078723B" w:rsidRDefault="0078723B" w:rsidP="0078723B">
      <w:pPr>
        <w:spacing w:after="0" w:line="360" w:lineRule="auto"/>
        <w:rPr>
          <w:rFonts w:ascii="Trebuchet MS" w:hAnsi="Trebuchet MS" w:cs="Arial"/>
        </w:rPr>
      </w:pPr>
    </w:p>
    <w:p w14:paraId="6C916423" w14:textId="77777777" w:rsidR="00713C7B" w:rsidRDefault="00713C7B" w:rsidP="0078723B">
      <w:pPr>
        <w:tabs>
          <w:tab w:val="left" w:pos="1106"/>
        </w:tabs>
        <w:spacing w:after="0" w:line="360" w:lineRule="auto"/>
        <w:rPr>
          <w:rFonts w:ascii="Trebuchet MS" w:hAnsi="Trebuchet MS" w:cs="Arial"/>
        </w:rPr>
      </w:pPr>
    </w:p>
    <w:p w14:paraId="79912DCE" w14:textId="66EA788E" w:rsidR="00713C7B" w:rsidRDefault="00713C7B" w:rsidP="0078723B">
      <w:pPr>
        <w:tabs>
          <w:tab w:val="left" w:pos="1106"/>
        </w:tabs>
        <w:spacing w:after="0" w:line="360" w:lineRule="auto"/>
        <w:rPr>
          <w:rFonts w:ascii="Trebuchet MS" w:hAnsi="Trebuchet MS" w:cs="Arial"/>
        </w:rPr>
      </w:pPr>
    </w:p>
    <w:p w14:paraId="57D774C5" w14:textId="6447AD75" w:rsidR="0078723B" w:rsidRDefault="0078723B" w:rsidP="0078723B">
      <w:pPr>
        <w:tabs>
          <w:tab w:val="left" w:pos="1106"/>
        </w:tabs>
        <w:spacing w:after="0" w:line="360" w:lineRule="auto"/>
        <w:rPr>
          <w:rFonts w:ascii="Trebuchet MS" w:hAnsi="Trebuchet MS" w:cs="Arial"/>
        </w:rPr>
      </w:pPr>
      <w:r>
        <w:rPr>
          <w:rFonts w:ascii="Trebuchet MS" w:hAnsi="Trebuchet MS" w:cs="Arial"/>
        </w:rPr>
        <w:tab/>
      </w:r>
    </w:p>
    <w:p w14:paraId="2CD657F8" w14:textId="69AD5BBB" w:rsidR="001B6E8B" w:rsidRDefault="001B6E8B" w:rsidP="0078723B">
      <w:pPr>
        <w:tabs>
          <w:tab w:val="left" w:pos="1106"/>
        </w:tabs>
        <w:spacing w:after="0" w:line="360" w:lineRule="auto"/>
        <w:rPr>
          <w:rFonts w:ascii="Trebuchet MS" w:hAnsi="Trebuchet MS" w:cs="Arial"/>
        </w:rPr>
      </w:pPr>
    </w:p>
    <w:p w14:paraId="3AA50ED8" w14:textId="62F24657" w:rsidR="001B6E8B" w:rsidRDefault="001B6E8B" w:rsidP="0078723B">
      <w:pPr>
        <w:tabs>
          <w:tab w:val="left" w:pos="1106"/>
        </w:tabs>
        <w:spacing w:after="0" w:line="360" w:lineRule="auto"/>
        <w:rPr>
          <w:rFonts w:ascii="Trebuchet MS" w:hAnsi="Trebuchet MS" w:cs="Arial"/>
        </w:rPr>
      </w:pPr>
    </w:p>
    <w:p w14:paraId="03815B90" w14:textId="0F4D5BEB" w:rsidR="001B6E8B" w:rsidRDefault="001B6E8B" w:rsidP="0078723B">
      <w:pPr>
        <w:tabs>
          <w:tab w:val="left" w:pos="1106"/>
        </w:tabs>
        <w:spacing w:after="0" w:line="360" w:lineRule="auto"/>
        <w:rPr>
          <w:rFonts w:ascii="Trebuchet MS" w:hAnsi="Trebuchet MS" w:cs="Arial"/>
        </w:rPr>
      </w:pPr>
    </w:p>
    <w:p w14:paraId="25CBF13B" w14:textId="0B3B90A9" w:rsidR="001B6E8B" w:rsidRDefault="001B6E8B" w:rsidP="0078723B">
      <w:pPr>
        <w:tabs>
          <w:tab w:val="left" w:pos="1106"/>
        </w:tabs>
        <w:spacing w:after="0" w:line="360" w:lineRule="auto"/>
        <w:rPr>
          <w:rFonts w:ascii="Trebuchet MS" w:hAnsi="Trebuchet MS" w:cs="Arial"/>
        </w:rPr>
      </w:pPr>
    </w:p>
    <w:p w14:paraId="07296CAE" w14:textId="51401319" w:rsidR="001B6E8B" w:rsidRDefault="001B6E8B" w:rsidP="0078723B">
      <w:pPr>
        <w:tabs>
          <w:tab w:val="left" w:pos="1106"/>
        </w:tabs>
        <w:spacing w:after="0" w:line="360" w:lineRule="auto"/>
        <w:rPr>
          <w:rFonts w:ascii="Trebuchet MS" w:hAnsi="Trebuchet MS" w:cs="Arial"/>
        </w:rPr>
      </w:pPr>
    </w:p>
    <w:p w14:paraId="22298ADD" w14:textId="2072DAD5" w:rsidR="001B6E8B" w:rsidRDefault="001B6E8B" w:rsidP="0078723B">
      <w:pPr>
        <w:tabs>
          <w:tab w:val="left" w:pos="1106"/>
        </w:tabs>
        <w:spacing w:after="0" w:line="360" w:lineRule="auto"/>
        <w:rPr>
          <w:rFonts w:ascii="Trebuchet MS" w:hAnsi="Trebuchet MS" w:cs="Arial"/>
        </w:rPr>
      </w:pPr>
    </w:p>
    <w:p w14:paraId="72A85F95" w14:textId="68949133" w:rsidR="001B6E8B" w:rsidRDefault="001B6E8B" w:rsidP="0078723B">
      <w:pPr>
        <w:tabs>
          <w:tab w:val="left" w:pos="1106"/>
        </w:tabs>
        <w:spacing w:after="0" w:line="360" w:lineRule="auto"/>
        <w:rPr>
          <w:rFonts w:ascii="Trebuchet MS" w:hAnsi="Trebuchet MS" w:cs="Arial"/>
        </w:rPr>
      </w:pPr>
    </w:p>
    <w:p w14:paraId="2BCDE700" w14:textId="7C0A2D75" w:rsidR="00FD32AB" w:rsidRDefault="00FD32AB" w:rsidP="0078723B">
      <w:pPr>
        <w:tabs>
          <w:tab w:val="left" w:pos="1106"/>
        </w:tabs>
        <w:spacing w:after="0" w:line="360" w:lineRule="auto"/>
        <w:rPr>
          <w:rFonts w:ascii="Trebuchet MS" w:hAnsi="Trebuchet MS" w:cs="Arial"/>
        </w:rPr>
      </w:pPr>
    </w:p>
    <w:p w14:paraId="2D7ED45F" w14:textId="5E6C5AAF" w:rsidR="00FD32AB" w:rsidRDefault="00FD32AB" w:rsidP="0078723B">
      <w:pPr>
        <w:tabs>
          <w:tab w:val="left" w:pos="1106"/>
        </w:tabs>
        <w:spacing w:after="0" w:line="360" w:lineRule="auto"/>
        <w:rPr>
          <w:rFonts w:ascii="Trebuchet MS" w:hAnsi="Trebuchet MS" w:cs="Arial"/>
        </w:rPr>
      </w:pPr>
    </w:p>
    <w:p w14:paraId="7DDFD119" w14:textId="5E105C45" w:rsidR="00FD32AB" w:rsidRDefault="00FD32AB" w:rsidP="0078723B">
      <w:pPr>
        <w:tabs>
          <w:tab w:val="left" w:pos="1106"/>
        </w:tabs>
        <w:spacing w:after="0" w:line="360" w:lineRule="auto"/>
        <w:rPr>
          <w:rFonts w:ascii="Trebuchet MS" w:hAnsi="Trebuchet MS" w:cs="Arial"/>
        </w:rPr>
      </w:pPr>
    </w:p>
    <w:p w14:paraId="34B0BE40" w14:textId="77777777" w:rsidR="00FD32AB" w:rsidRDefault="00FD32AB" w:rsidP="0078723B">
      <w:pPr>
        <w:tabs>
          <w:tab w:val="left" w:pos="1106"/>
        </w:tabs>
        <w:spacing w:after="0" w:line="360" w:lineRule="auto"/>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421"/>
        <w:gridCol w:w="1898"/>
        <w:gridCol w:w="2499"/>
      </w:tblGrid>
      <w:tr w:rsidR="0078723B" w14:paraId="2352579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7FA7995B" w14:textId="77777777" w:rsidR="0078723B" w:rsidRDefault="0078723B">
            <w:pPr>
              <w:spacing w:after="0" w:line="360" w:lineRule="auto"/>
              <w:jc w:val="center"/>
              <w:rPr>
                <w:rFonts w:ascii="Trebuchet MS" w:hAnsi="Trebuchet MS" w:cs="Times New Roman"/>
              </w:rPr>
            </w:pPr>
            <w:r>
              <w:rPr>
                <w:rFonts w:ascii="Trebuchet MS" w:hAnsi="Trebuchet MS"/>
              </w:rPr>
              <w:t>Nume și Prenume</w:t>
            </w:r>
          </w:p>
        </w:tc>
        <w:tc>
          <w:tcPr>
            <w:tcW w:w="2461" w:type="dxa"/>
            <w:tcBorders>
              <w:top w:val="single" w:sz="4" w:space="0" w:color="auto"/>
              <w:left w:val="single" w:sz="4" w:space="0" w:color="auto"/>
              <w:bottom w:val="single" w:sz="4" w:space="0" w:color="auto"/>
              <w:right w:val="single" w:sz="4" w:space="0" w:color="auto"/>
            </w:tcBorders>
            <w:hideMark/>
          </w:tcPr>
          <w:p w14:paraId="5BB3388F" w14:textId="77777777" w:rsidR="0078723B" w:rsidRDefault="0078723B">
            <w:pPr>
              <w:spacing w:after="0" w:line="360" w:lineRule="auto"/>
              <w:jc w:val="center"/>
              <w:rPr>
                <w:rFonts w:ascii="Trebuchet MS" w:hAnsi="Trebuchet MS"/>
              </w:rPr>
            </w:pPr>
            <w:r>
              <w:rPr>
                <w:rFonts w:ascii="Trebuchet MS" w:hAnsi="Trebuchet MS"/>
              </w:rPr>
              <w:t>Funcția</w:t>
            </w:r>
          </w:p>
        </w:tc>
        <w:tc>
          <w:tcPr>
            <w:tcW w:w="1916" w:type="dxa"/>
            <w:tcBorders>
              <w:top w:val="single" w:sz="4" w:space="0" w:color="auto"/>
              <w:left w:val="single" w:sz="4" w:space="0" w:color="auto"/>
              <w:bottom w:val="single" w:sz="4" w:space="0" w:color="auto"/>
              <w:right w:val="single" w:sz="4" w:space="0" w:color="auto"/>
            </w:tcBorders>
            <w:hideMark/>
          </w:tcPr>
          <w:p w14:paraId="058DB393" w14:textId="77777777" w:rsidR="0078723B" w:rsidRDefault="0078723B">
            <w:pPr>
              <w:spacing w:after="0" w:line="360" w:lineRule="auto"/>
              <w:jc w:val="center"/>
              <w:rPr>
                <w:rFonts w:ascii="Trebuchet MS" w:hAnsi="Trebuchet MS"/>
              </w:rPr>
            </w:pPr>
            <w:r>
              <w:rPr>
                <w:rFonts w:ascii="Trebuchet MS" w:hAnsi="Trebuchet MS"/>
              </w:rPr>
              <w:t>Data</w:t>
            </w:r>
          </w:p>
        </w:tc>
        <w:tc>
          <w:tcPr>
            <w:tcW w:w="2535" w:type="dxa"/>
            <w:tcBorders>
              <w:top w:val="single" w:sz="4" w:space="0" w:color="auto"/>
              <w:left w:val="single" w:sz="4" w:space="0" w:color="auto"/>
              <w:bottom w:val="single" w:sz="4" w:space="0" w:color="auto"/>
              <w:right w:val="single" w:sz="4" w:space="0" w:color="auto"/>
            </w:tcBorders>
            <w:hideMark/>
          </w:tcPr>
          <w:p w14:paraId="282EB7EA" w14:textId="77777777" w:rsidR="0078723B" w:rsidRDefault="0078723B">
            <w:pPr>
              <w:spacing w:after="0" w:line="360" w:lineRule="auto"/>
              <w:jc w:val="center"/>
              <w:rPr>
                <w:rFonts w:ascii="Trebuchet MS" w:hAnsi="Trebuchet MS"/>
              </w:rPr>
            </w:pPr>
            <w:r>
              <w:rPr>
                <w:rFonts w:ascii="Trebuchet MS" w:hAnsi="Trebuchet MS"/>
              </w:rPr>
              <w:t>Semnătura</w:t>
            </w:r>
          </w:p>
        </w:tc>
      </w:tr>
      <w:tr w:rsidR="0078723B" w14:paraId="2A07F2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28F7E014" w14:textId="1F39D4C3" w:rsidR="0078723B" w:rsidRDefault="0078723B" w:rsidP="001B6E8B">
            <w:pPr>
              <w:spacing w:after="0" w:line="360" w:lineRule="auto"/>
              <w:jc w:val="center"/>
              <w:rPr>
                <w:rFonts w:ascii="Trebuchet MS" w:hAnsi="Trebuchet MS"/>
              </w:rPr>
            </w:pPr>
            <w:r>
              <w:rPr>
                <w:rFonts w:ascii="Trebuchet MS" w:hAnsi="Trebuchet MS"/>
              </w:rPr>
              <w:t>Avizat: Claudia LOHON</w:t>
            </w:r>
          </w:p>
        </w:tc>
        <w:tc>
          <w:tcPr>
            <w:tcW w:w="2461" w:type="dxa"/>
            <w:tcBorders>
              <w:top w:val="single" w:sz="4" w:space="0" w:color="auto"/>
              <w:left w:val="single" w:sz="4" w:space="0" w:color="auto"/>
              <w:bottom w:val="single" w:sz="4" w:space="0" w:color="auto"/>
              <w:right w:val="single" w:sz="4" w:space="0" w:color="auto"/>
            </w:tcBorders>
            <w:hideMark/>
          </w:tcPr>
          <w:p w14:paraId="485C2207" w14:textId="77777777" w:rsidR="0078723B" w:rsidRDefault="0078723B" w:rsidP="001B6E8B">
            <w:pPr>
              <w:spacing w:after="0" w:line="360" w:lineRule="auto"/>
              <w:jc w:val="center"/>
              <w:rPr>
                <w:rFonts w:ascii="Trebuchet MS" w:hAnsi="Trebuchet MS"/>
              </w:rPr>
            </w:pPr>
            <w:r>
              <w:rPr>
                <w:rFonts w:ascii="Trebuchet MS" w:hAnsi="Trebuchet MS"/>
              </w:rPr>
              <w:t>Șef Serviciu AAA</w:t>
            </w:r>
          </w:p>
        </w:tc>
        <w:tc>
          <w:tcPr>
            <w:tcW w:w="1916" w:type="dxa"/>
            <w:tcBorders>
              <w:top w:val="single" w:sz="4" w:space="0" w:color="auto"/>
              <w:left w:val="single" w:sz="4" w:space="0" w:color="auto"/>
              <w:bottom w:val="single" w:sz="4" w:space="0" w:color="auto"/>
              <w:right w:val="single" w:sz="4" w:space="0" w:color="auto"/>
            </w:tcBorders>
          </w:tcPr>
          <w:p w14:paraId="11923A51" w14:textId="7E9EE78E" w:rsidR="0078723B" w:rsidRDefault="002D67BA" w:rsidP="001B6E8B">
            <w:pPr>
              <w:spacing w:after="0" w:line="360" w:lineRule="auto"/>
              <w:jc w:val="center"/>
              <w:rPr>
                <w:rFonts w:ascii="Trebuchet MS" w:hAnsi="Trebuchet MS"/>
              </w:rPr>
            </w:pPr>
            <w:r>
              <w:rPr>
                <w:rFonts w:ascii="Trebuchet MS" w:hAnsi="Trebuchet MS"/>
              </w:rPr>
              <w:t>23</w:t>
            </w:r>
            <w:r w:rsidR="00FD32AB">
              <w:rPr>
                <w:rFonts w:ascii="Trebuchet MS" w:hAnsi="Trebuchet MS"/>
              </w:rPr>
              <w:t>.05</w:t>
            </w:r>
            <w:r w:rsidR="002576DA">
              <w:rPr>
                <w:rFonts w:ascii="Trebuchet MS" w:hAnsi="Trebuchet MS"/>
              </w:rPr>
              <w:t>.</w:t>
            </w:r>
            <w:r w:rsidR="00F92D3B">
              <w:rPr>
                <w:rFonts w:ascii="Trebuchet MS" w:hAnsi="Trebuchet MS"/>
              </w:rPr>
              <w:t>2024</w:t>
            </w:r>
          </w:p>
        </w:tc>
        <w:tc>
          <w:tcPr>
            <w:tcW w:w="2535" w:type="dxa"/>
            <w:tcBorders>
              <w:top w:val="single" w:sz="4" w:space="0" w:color="auto"/>
              <w:left w:val="single" w:sz="4" w:space="0" w:color="auto"/>
              <w:bottom w:val="single" w:sz="4" w:space="0" w:color="auto"/>
              <w:right w:val="single" w:sz="4" w:space="0" w:color="auto"/>
            </w:tcBorders>
          </w:tcPr>
          <w:p w14:paraId="31D3EBC0" w14:textId="77777777" w:rsidR="0078723B" w:rsidRDefault="0078723B">
            <w:pPr>
              <w:spacing w:after="0" w:line="360" w:lineRule="auto"/>
              <w:rPr>
                <w:rFonts w:ascii="Trebuchet MS" w:hAnsi="Trebuchet MS"/>
              </w:rPr>
            </w:pPr>
          </w:p>
        </w:tc>
      </w:tr>
      <w:tr w:rsidR="0078723B" w14:paraId="0FD7FC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0DF5AD18" w14:textId="0C8574AD" w:rsidR="0078723B" w:rsidRDefault="0078723B" w:rsidP="001B6E8B">
            <w:pPr>
              <w:spacing w:after="0" w:line="360" w:lineRule="auto"/>
              <w:jc w:val="center"/>
              <w:rPr>
                <w:rFonts w:ascii="Trebuchet MS" w:hAnsi="Trebuchet MS"/>
              </w:rPr>
            </w:pPr>
            <w:r>
              <w:rPr>
                <w:rFonts w:ascii="Trebuchet MS" w:hAnsi="Trebuchet MS"/>
              </w:rPr>
              <w:t xml:space="preserve">Întocmit: </w:t>
            </w:r>
            <w:r w:rsidR="00A71843">
              <w:rPr>
                <w:rFonts w:ascii="Trebuchet MS" w:hAnsi="Trebuchet MS"/>
              </w:rPr>
              <w:t>Amalia EPURAN</w:t>
            </w:r>
          </w:p>
        </w:tc>
        <w:tc>
          <w:tcPr>
            <w:tcW w:w="2461" w:type="dxa"/>
            <w:tcBorders>
              <w:top w:val="single" w:sz="4" w:space="0" w:color="auto"/>
              <w:left w:val="single" w:sz="4" w:space="0" w:color="auto"/>
              <w:bottom w:val="single" w:sz="4" w:space="0" w:color="auto"/>
              <w:right w:val="single" w:sz="4" w:space="0" w:color="auto"/>
            </w:tcBorders>
            <w:hideMark/>
          </w:tcPr>
          <w:p w14:paraId="24FE27D2" w14:textId="77777777" w:rsidR="0078723B" w:rsidRDefault="0078723B" w:rsidP="001B6E8B">
            <w:pPr>
              <w:spacing w:after="0" w:line="360" w:lineRule="auto"/>
              <w:jc w:val="center"/>
              <w:rPr>
                <w:rFonts w:ascii="Trebuchet MS" w:hAnsi="Trebuchet MS"/>
              </w:rPr>
            </w:pPr>
            <w:r>
              <w:rPr>
                <w:rFonts w:ascii="Trebuchet MS" w:hAnsi="Trebuchet MS"/>
              </w:rPr>
              <w:t>Consilier sup.AAA</w:t>
            </w:r>
          </w:p>
        </w:tc>
        <w:tc>
          <w:tcPr>
            <w:tcW w:w="1916" w:type="dxa"/>
            <w:tcBorders>
              <w:top w:val="single" w:sz="4" w:space="0" w:color="auto"/>
              <w:left w:val="single" w:sz="4" w:space="0" w:color="auto"/>
              <w:bottom w:val="single" w:sz="4" w:space="0" w:color="auto"/>
              <w:right w:val="single" w:sz="4" w:space="0" w:color="auto"/>
            </w:tcBorders>
          </w:tcPr>
          <w:p w14:paraId="454A5C4F" w14:textId="715CE53A" w:rsidR="0078723B" w:rsidRDefault="002D67BA" w:rsidP="001B6E8B">
            <w:pPr>
              <w:spacing w:after="0" w:line="360" w:lineRule="auto"/>
              <w:jc w:val="center"/>
              <w:rPr>
                <w:rFonts w:ascii="Trebuchet MS" w:hAnsi="Trebuchet MS"/>
              </w:rPr>
            </w:pPr>
            <w:r>
              <w:rPr>
                <w:rFonts w:ascii="Trebuchet MS" w:hAnsi="Trebuchet MS"/>
              </w:rPr>
              <w:t>23</w:t>
            </w:r>
            <w:r w:rsidR="00FD32AB">
              <w:rPr>
                <w:rFonts w:ascii="Trebuchet MS" w:hAnsi="Trebuchet MS"/>
              </w:rPr>
              <w:t>.05.</w:t>
            </w:r>
            <w:r w:rsidR="00F92D3B">
              <w:rPr>
                <w:rFonts w:ascii="Trebuchet MS" w:hAnsi="Trebuchet MS"/>
              </w:rPr>
              <w:t>2024</w:t>
            </w:r>
          </w:p>
        </w:tc>
        <w:tc>
          <w:tcPr>
            <w:tcW w:w="2535" w:type="dxa"/>
            <w:tcBorders>
              <w:top w:val="single" w:sz="4" w:space="0" w:color="auto"/>
              <w:left w:val="single" w:sz="4" w:space="0" w:color="auto"/>
              <w:bottom w:val="single" w:sz="4" w:space="0" w:color="auto"/>
              <w:right w:val="single" w:sz="4" w:space="0" w:color="auto"/>
            </w:tcBorders>
          </w:tcPr>
          <w:p w14:paraId="50C4254E" w14:textId="77777777" w:rsidR="0078723B" w:rsidRDefault="0078723B">
            <w:pPr>
              <w:spacing w:after="0" w:line="360" w:lineRule="auto"/>
              <w:rPr>
                <w:rFonts w:ascii="Trebuchet MS" w:hAnsi="Trebuchet MS"/>
              </w:rPr>
            </w:pPr>
          </w:p>
        </w:tc>
      </w:tr>
    </w:tbl>
    <w:p w14:paraId="6C053C6E" w14:textId="77777777" w:rsidR="0078723B" w:rsidRDefault="0078723B" w:rsidP="0078723B">
      <w:pPr>
        <w:tabs>
          <w:tab w:val="left" w:pos="1106"/>
        </w:tabs>
        <w:spacing w:after="0" w:line="360" w:lineRule="auto"/>
        <w:rPr>
          <w:rFonts w:ascii="Trebuchet MS" w:hAnsi="Trebuchet MS" w:cs="Arial"/>
        </w:rPr>
      </w:pPr>
    </w:p>
    <w:p w14:paraId="51B6BB44" w14:textId="7AEBAED7" w:rsidR="001B6E8B" w:rsidRDefault="001B6E8B" w:rsidP="00D447FB">
      <w:pPr>
        <w:tabs>
          <w:tab w:val="left" w:pos="0"/>
        </w:tabs>
        <w:spacing w:after="0" w:line="360" w:lineRule="auto"/>
        <w:jc w:val="both"/>
        <w:outlineLvl w:val="0"/>
        <w:rPr>
          <w:rFonts w:ascii="Trebuchet MS" w:hAnsi="Trebuchet MS" w:cs="Open Sans"/>
          <w:color w:val="000000"/>
          <w:shd w:val="clear" w:color="auto" w:fill="FFFFFF"/>
        </w:rPr>
      </w:pPr>
    </w:p>
    <w:p w14:paraId="3E9F6518" w14:textId="68531564" w:rsidR="00B6676B" w:rsidRDefault="001B6E8B" w:rsidP="001B6E8B">
      <w:pPr>
        <w:tabs>
          <w:tab w:val="left" w:pos="8820"/>
        </w:tabs>
        <w:rPr>
          <w:rFonts w:ascii="Trebuchet MS" w:hAnsi="Trebuchet MS" w:cs="Open Sans"/>
        </w:rPr>
      </w:pPr>
      <w:r>
        <w:rPr>
          <w:rFonts w:ascii="Trebuchet MS" w:hAnsi="Trebuchet MS" w:cs="Open Sans"/>
        </w:rPr>
        <w:lastRenderedPageBreak/>
        <w:tab/>
      </w:r>
    </w:p>
    <w:p w14:paraId="3324CFD0" w14:textId="77777777" w:rsidR="00B6676B" w:rsidRPr="00B6676B" w:rsidRDefault="00B6676B" w:rsidP="00B6676B">
      <w:pPr>
        <w:rPr>
          <w:rFonts w:ascii="Trebuchet MS" w:hAnsi="Trebuchet MS" w:cs="Open Sans"/>
        </w:rPr>
      </w:pPr>
    </w:p>
    <w:p w14:paraId="56687E96" w14:textId="215C4693" w:rsidR="00B6676B" w:rsidRDefault="00B6676B" w:rsidP="00B6676B">
      <w:pPr>
        <w:rPr>
          <w:rFonts w:ascii="Trebuchet MS" w:hAnsi="Trebuchet MS" w:cs="Open Sans"/>
        </w:rPr>
      </w:pPr>
    </w:p>
    <w:p w14:paraId="6C0C2E3B" w14:textId="4730EB23" w:rsidR="00B6676B" w:rsidRDefault="00B6676B" w:rsidP="00B6676B">
      <w:pPr>
        <w:rPr>
          <w:rFonts w:ascii="Trebuchet MS" w:hAnsi="Trebuchet MS" w:cs="Open Sans"/>
        </w:rPr>
      </w:pPr>
    </w:p>
    <w:p w14:paraId="3AB9880A" w14:textId="77777777" w:rsidR="00D447FB" w:rsidRPr="00B6676B" w:rsidRDefault="00D447FB" w:rsidP="00B6676B">
      <w:pPr>
        <w:jc w:val="center"/>
        <w:rPr>
          <w:rFonts w:ascii="Trebuchet MS" w:hAnsi="Trebuchet MS" w:cs="Open Sans"/>
        </w:rPr>
      </w:pPr>
    </w:p>
    <w:sectPr w:rsidR="00D447FB" w:rsidRPr="00B6676B" w:rsidSect="00B52E31">
      <w:footerReference w:type="default" r:id="rId8"/>
      <w:headerReference w:type="first" r:id="rId9"/>
      <w:footerReference w:type="first" r:id="rId10"/>
      <w:pgSz w:w="11906" w:h="16838" w:code="9"/>
      <w:pgMar w:top="1134" w:right="833" w:bottom="1134" w:left="1077"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BBA48" w14:textId="77777777" w:rsidR="00AA7E8F" w:rsidRDefault="00AA7E8F" w:rsidP="00143ACD">
      <w:pPr>
        <w:spacing w:after="0" w:line="240" w:lineRule="auto"/>
      </w:pPr>
      <w:r>
        <w:separator/>
      </w:r>
    </w:p>
  </w:endnote>
  <w:endnote w:type="continuationSeparator" w:id="0">
    <w:p w14:paraId="3EE58C81" w14:textId="77777777" w:rsidR="00AA7E8F" w:rsidRDefault="00AA7E8F"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7DD977A6" w:rsidR="00F31175" w:rsidRPr="00713C7B" w:rsidRDefault="00F31175" w:rsidP="009D0807">
            <w:pPr>
              <w:pStyle w:val="Footer"/>
              <w:rPr>
                <w:rFonts w:ascii="Trebuchet MS" w:hAnsi="Trebuchet MS"/>
                <w:sz w:val="16"/>
                <w:szCs w:val="16"/>
              </w:rPr>
            </w:pPr>
            <w:r>
              <w:rPr>
                <w:rFonts w:ascii="Trebuchet MS" w:hAnsi="Trebuchet MS"/>
              </w:rPr>
              <w:t xml:space="preserve">    </w:t>
            </w:r>
            <w:r w:rsidRPr="00713C7B">
              <w:rPr>
                <w:rFonts w:ascii="Trebuchet MS" w:hAnsi="Trebuchet MS"/>
                <w:sz w:val="16"/>
                <w:szCs w:val="16"/>
              </w:rPr>
              <w:t xml:space="preserve">AGENȚIA PENTRU PROTEȚIA MEDIULUI MEHEDINȚI                                                                        </w:t>
            </w:r>
            <w:r w:rsidR="001B6E8B">
              <w:rPr>
                <w:rFonts w:ascii="Trebuchet MS" w:hAnsi="Trebuchet MS"/>
                <w:sz w:val="16"/>
                <w:szCs w:val="16"/>
              </w:rPr>
              <w:t xml:space="preserve">                              </w:t>
            </w:r>
            <w:r w:rsidRPr="00713C7B">
              <w:rPr>
                <w:rFonts w:ascii="Trebuchet MS" w:hAnsi="Trebuchet MS"/>
                <w:sz w:val="16"/>
                <w:szCs w:val="16"/>
              </w:rPr>
              <w:t xml:space="preserve">Pagină </w:t>
            </w:r>
            <w:r w:rsidRPr="00713C7B">
              <w:rPr>
                <w:rFonts w:ascii="Trebuchet MS" w:hAnsi="Trebuchet MS"/>
                <w:b/>
                <w:bCs/>
                <w:sz w:val="16"/>
                <w:szCs w:val="16"/>
              </w:rPr>
              <w:fldChar w:fldCharType="begin"/>
            </w:r>
            <w:r w:rsidRPr="00713C7B">
              <w:rPr>
                <w:rFonts w:ascii="Trebuchet MS" w:hAnsi="Trebuchet MS"/>
                <w:b/>
                <w:bCs/>
                <w:sz w:val="16"/>
                <w:szCs w:val="16"/>
              </w:rPr>
              <w:instrText>PAGE</w:instrText>
            </w:r>
            <w:r w:rsidRPr="00713C7B">
              <w:rPr>
                <w:rFonts w:ascii="Trebuchet MS" w:hAnsi="Trebuchet MS"/>
                <w:b/>
                <w:bCs/>
                <w:sz w:val="16"/>
                <w:szCs w:val="16"/>
              </w:rPr>
              <w:fldChar w:fldCharType="separate"/>
            </w:r>
            <w:r w:rsidR="002947D7">
              <w:rPr>
                <w:rFonts w:ascii="Trebuchet MS" w:hAnsi="Trebuchet MS"/>
                <w:b/>
                <w:bCs/>
                <w:noProof/>
                <w:sz w:val="16"/>
                <w:szCs w:val="16"/>
              </w:rPr>
              <w:t>5</w:t>
            </w:r>
            <w:r w:rsidRPr="00713C7B">
              <w:rPr>
                <w:rFonts w:ascii="Trebuchet MS" w:hAnsi="Trebuchet MS"/>
                <w:b/>
                <w:bCs/>
                <w:sz w:val="16"/>
                <w:szCs w:val="16"/>
              </w:rPr>
              <w:fldChar w:fldCharType="end"/>
            </w:r>
            <w:r w:rsidRPr="00713C7B">
              <w:rPr>
                <w:rFonts w:ascii="Trebuchet MS" w:hAnsi="Trebuchet MS"/>
                <w:sz w:val="16"/>
                <w:szCs w:val="16"/>
              </w:rPr>
              <w:t xml:space="preserve"> din </w:t>
            </w:r>
            <w:r w:rsidR="00FD32AB">
              <w:rPr>
                <w:rFonts w:ascii="Trebuchet MS" w:hAnsi="Trebuchet MS"/>
                <w:b/>
                <w:bCs/>
                <w:sz w:val="16"/>
                <w:szCs w:val="16"/>
              </w:rPr>
              <w:t>8</w:t>
            </w:r>
            <w:r w:rsidRPr="00713C7B">
              <w:rPr>
                <w:rFonts w:ascii="Trebuchet MS" w:hAnsi="Trebuchet MS"/>
                <w:sz w:val="16"/>
                <w:szCs w:val="16"/>
              </w:rPr>
              <w:t xml:space="preserve">                                                                             </w:t>
            </w:r>
          </w:p>
          <w:p w14:paraId="6F348448" w14:textId="7C748078" w:rsidR="00F31175" w:rsidRPr="00713C7B" w:rsidRDefault="00F31175"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Str. Băile Romane, nr. 3Drobeta Turnu Severin, Cod 220234</w:t>
            </w:r>
          </w:p>
          <w:p w14:paraId="4CC3C39A" w14:textId="77777777" w:rsidR="00F31175" w:rsidRPr="00713C7B" w:rsidRDefault="00F31175"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Tel : 0040252/320396 Fax : 0040252/306018</w:t>
            </w:r>
          </w:p>
          <w:p w14:paraId="0D33D81F" w14:textId="630BDC9B" w:rsidR="00F31175" w:rsidRPr="00713C7B" w:rsidRDefault="00F31175" w:rsidP="000E7F91">
            <w:pPr>
              <w:pStyle w:val="Footer1"/>
              <w:ind w:left="284"/>
              <w:rPr>
                <w:color w:val="auto"/>
                <w:sz w:val="16"/>
                <w:szCs w:val="16"/>
              </w:rPr>
            </w:pPr>
            <w:r w:rsidRPr="00713C7B">
              <w:rPr>
                <w:rFonts w:eastAsia="Calibri" w:cs="Times New Roman"/>
                <w:noProof/>
                <w:color w:val="auto"/>
                <w:sz w:val="16"/>
                <w:szCs w:val="16"/>
              </w:rPr>
              <w:t xml:space="preserve">e-mail : </w:t>
            </w:r>
            <w:hyperlink r:id="rId1" w:history="1">
              <w:r w:rsidRPr="00713C7B">
                <w:rPr>
                  <w:rFonts w:eastAsia="Calibri" w:cs="Times New Roman"/>
                  <w:noProof/>
                  <w:color w:val="auto"/>
                  <w:sz w:val="16"/>
                  <w:szCs w:val="16"/>
                  <w:u w:val="single"/>
                </w:rPr>
                <w:t>office@apmmh.anpm.ro</w:t>
              </w:r>
            </w:hyperlink>
            <w:r w:rsidRPr="00713C7B">
              <w:rPr>
                <w:color w:val="auto"/>
                <w:sz w:val="16"/>
                <w:szCs w:val="16"/>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31175" w:rsidRPr="00713C7B" w14:paraId="521A110B" w14:textId="77777777" w:rsidTr="0098422A">
              <w:trPr>
                <w:trHeight w:val="254"/>
              </w:trPr>
              <w:tc>
                <w:tcPr>
                  <w:tcW w:w="6579" w:type="dxa"/>
                  <w:shd w:val="clear" w:color="auto" w:fill="auto"/>
                  <w:vAlign w:val="center"/>
                </w:tcPr>
                <w:p w14:paraId="0C87D599" w14:textId="77777777" w:rsidR="00F31175" w:rsidRPr="00713C7B" w:rsidRDefault="00F31175" w:rsidP="009D0807">
                  <w:pPr>
                    <w:pStyle w:val="Header"/>
                    <w:rPr>
                      <w:rFonts w:ascii="Trebuchet MS" w:hAnsi="Trebuchet MS" w:cs="Open Sans"/>
                      <w:color w:val="000000"/>
                      <w:sz w:val="16"/>
                      <w:szCs w:val="16"/>
                      <w:shd w:val="clear" w:color="auto" w:fill="FFFFFF"/>
                    </w:rPr>
                  </w:pPr>
                  <w:r w:rsidRPr="00713C7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F31175" w:rsidRPr="00D62259" w:rsidRDefault="00AA7E8F"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49D1C0EC" w:rsidR="00F31175" w:rsidRPr="00713C7B" w:rsidRDefault="00F31175"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713C7B">
      <w:rPr>
        <w:sz w:val="16"/>
        <w:szCs w:val="16"/>
      </w:rPr>
      <w:t xml:space="preserve">AGENȚIA PENTRU PROTECȚIA MEDIULUI MEHEDINTI                                                                                                       Pagină </w:t>
    </w:r>
    <w:r w:rsidRPr="00713C7B">
      <w:rPr>
        <w:b/>
        <w:bCs/>
        <w:sz w:val="16"/>
        <w:szCs w:val="16"/>
      </w:rPr>
      <w:fldChar w:fldCharType="begin"/>
    </w:r>
    <w:r w:rsidRPr="00713C7B">
      <w:rPr>
        <w:b/>
        <w:bCs/>
        <w:sz w:val="16"/>
        <w:szCs w:val="16"/>
      </w:rPr>
      <w:instrText>PAGE</w:instrText>
    </w:r>
    <w:r w:rsidRPr="00713C7B">
      <w:rPr>
        <w:b/>
        <w:bCs/>
        <w:sz w:val="16"/>
        <w:szCs w:val="16"/>
      </w:rPr>
      <w:fldChar w:fldCharType="separate"/>
    </w:r>
    <w:r w:rsidR="002947D7">
      <w:rPr>
        <w:b/>
        <w:bCs/>
        <w:noProof/>
        <w:sz w:val="16"/>
        <w:szCs w:val="16"/>
      </w:rPr>
      <w:t>1</w:t>
    </w:r>
    <w:r w:rsidRPr="00713C7B">
      <w:rPr>
        <w:b/>
        <w:bCs/>
        <w:sz w:val="16"/>
        <w:szCs w:val="16"/>
      </w:rPr>
      <w:fldChar w:fldCharType="end"/>
    </w:r>
    <w:r w:rsidRPr="00713C7B">
      <w:rPr>
        <w:sz w:val="16"/>
        <w:szCs w:val="16"/>
      </w:rPr>
      <w:t xml:space="preserve"> din </w:t>
    </w:r>
    <w:r w:rsidR="00FD32AB">
      <w:rPr>
        <w:b/>
        <w:bCs/>
        <w:sz w:val="16"/>
        <w:szCs w:val="16"/>
      </w:rPr>
      <w:t>8</w:t>
    </w:r>
  </w:p>
  <w:bookmarkEnd w:id="1"/>
  <w:bookmarkEnd w:id="2"/>
  <w:bookmarkEnd w:id="3"/>
  <w:bookmarkEnd w:id="4"/>
  <w:bookmarkEnd w:id="5"/>
  <w:bookmarkEnd w:id="6"/>
  <w:p w14:paraId="1083BA81" w14:textId="02706022" w:rsidR="00F31175" w:rsidRPr="00713C7B" w:rsidRDefault="00F31175"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Str. Băile Romane, nr. 3, Drobeta Turnu Severin, Cod 220234</w:t>
    </w:r>
  </w:p>
  <w:p w14:paraId="28969997" w14:textId="49591910" w:rsidR="00F31175" w:rsidRPr="00713C7B" w:rsidRDefault="00F31175"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Tel : 0040252/320396 Fax : 0040252/306018</w:t>
    </w:r>
  </w:p>
  <w:p w14:paraId="051FD53C" w14:textId="1E909EAE" w:rsidR="00F31175" w:rsidRPr="00713C7B" w:rsidRDefault="00F31175" w:rsidP="0073185F">
    <w:pPr>
      <w:pStyle w:val="Footer1"/>
      <w:ind w:left="284"/>
      <w:rPr>
        <w:color w:val="auto"/>
        <w:sz w:val="16"/>
        <w:szCs w:val="16"/>
      </w:rPr>
    </w:pPr>
    <w:r w:rsidRPr="00713C7B">
      <w:rPr>
        <w:rFonts w:eastAsia="Calibri" w:cs="Times New Roman"/>
        <w:noProof/>
        <w:color w:val="auto"/>
        <w:sz w:val="16"/>
        <w:szCs w:val="16"/>
      </w:rPr>
      <w:t xml:space="preserve">e-mail : </w:t>
    </w:r>
    <w:hyperlink r:id="rId1" w:history="1">
      <w:r w:rsidRPr="00713C7B">
        <w:rPr>
          <w:rFonts w:eastAsia="Calibri" w:cs="Times New Roman"/>
          <w:noProof/>
          <w:color w:val="auto"/>
          <w:sz w:val="16"/>
          <w:szCs w:val="16"/>
          <w:u w:val="single"/>
        </w:rPr>
        <w:t>office@apmmh.anpm.ro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31175" w:rsidRPr="00713C7B" w14:paraId="42E27FDC" w14:textId="77777777" w:rsidTr="0098422A">
      <w:trPr>
        <w:trHeight w:val="254"/>
      </w:trPr>
      <w:tc>
        <w:tcPr>
          <w:tcW w:w="6579" w:type="dxa"/>
          <w:shd w:val="clear" w:color="auto" w:fill="auto"/>
          <w:vAlign w:val="center"/>
        </w:tcPr>
        <w:p w14:paraId="2FB160FC" w14:textId="77777777" w:rsidR="00F31175" w:rsidRPr="00713C7B" w:rsidRDefault="00F31175" w:rsidP="009D0807">
          <w:pPr>
            <w:pStyle w:val="Header"/>
            <w:rPr>
              <w:rFonts w:ascii="Trebuchet MS" w:hAnsi="Trebuchet MS" w:cs="Open Sans"/>
              <w:color w:val="000000"/>
              <w:sz w:val="16"/>
              <w:szCs w:val="16"/>
              <w:shd w:val="clear" w:color="auto" w:fill="FFFFFF"/>
            </w:rPr>
          </w:pPr>
          <w:r w:rsidRPr="00713C7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F31175" w:rsidRPr="00E84F3C" w:rsidRDefault="00F31175"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4064A" w14:textId="77777777" w:rsidR="00AA7E8F" w:rsidRDefault="00AA7E8F" w:rsidP="00143ACD">
      <w:pPr>
        <w:spacing w:after="0" w:line="240" w:lineRule="auto"/>
      </w:pPr>
      <w:r>
        <w:separator/>
      </w:r>
    </w:p>
  </w:footnote>
  <w:footnote w:type="continuationSeparator" w:id="0">
    <w:p w14:paraId="6382277F" w14:textId="77777777" w:rsidR="00AA7E8F" w:rsidRDefault="00AA7E8F"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F31175" w:rsidRDefault="00F31175"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1CB9"/>
    <w:multiLevelType w:val="hybridMultilevel"/>
    <w:tmpl w:val="4000B570"/>
    <w:lvl w:ilvl="0" w:tplc="CCC05D7E">
      <w:start w:val="2"/>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09EE2906"/>
    <w:multiLevelType w:val="multilevel"/>
    <w:tmpl w:val="1E40F846"/>
    <w:lvl w:ilvl="0">
      <w:start w:val="1"/>
      <w:numFmt w:val="bullet"/>
      <w:lvlText w:val=""/>
      <w:lvlJc w:val="left"/>
      <w:pPr>
        <w:tabs>
          <w:tab w:val="num" w:pos="1211"/>
        </w:tabs>
        <w:ind w:left="1211" w:hanging="360"/>
      </w:pPr>
      <w:rPr>
        <w:rFonts w:ascii="Wingdings" w:hAnsi="Wingdings" w:cs="Wingdings"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2" w15:restartNumberingAfterBreak="0">
    <w:nsid w:val="0A4402C7"/>
    <w:multiLevelType w:val="hybridMultilevel"/>
    <w:tmpl w:val="00645612"/>
    <w:lvl w:ilvl="0" w:tplc="22CE8ACA">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D4992"/>
    <w:multiLevelType w:val="hybridMultilevel"/>
    <w:tmpl w:val="E34A2354"/>
    <w:lvl w:ilvl="0" w:tplc="9F6A109E">
      <w:numFmt w:val="bullet"/>
      <w:lvlText w:val="-"/>
      <w:lvlJc w:val="left"/>
      <w:pPr>
        <w:ind w:left="720" w:hanging="360"/>
      </w:pPr>
      <w:rPr>
        <w:rFonts w:ascii="Arial" w:eastAsia="Times New Roman" w:hAnsi="Arial" w:cs="Aria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3956867"/>
    <w:multiLevelType w:val="hybridMultilevel"/>
    <w:tmpl w:val="C4F68AFC"/>
    <w:lvl w:ilvl="0" w:tplc="9F308A4A">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31BDD"/>
    <w:multiLevelType w:val="hybridMultilevel"/>
    <w:tmpl w:val="94BA389E"/>
    <w:lvl w:ilvl="0" w:tplc="82FC868E">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616D5"/>
    <w:multiLevelType w:val="hybridMultilevel"/>
    <w:tmpl w:val="B420BC42"/>
    <w:lvl w:ilvl="0" w:tplc="084226D2">
      <w:start w:val="2"/>
      <w:numFmt w:val="bullet"/>
      <w:lvlText w:val="-"/>
      <w:lvlJc w:val="left"/>
      <w:pPr>
        <w:ind w:left="720" w:hanging="360"/>
      </w:pPr>
      <w:rPr>
        <w:rFonts w:ascii="Trebuchet MS" w:eastAsia="Times New Roman" w:hAnsi="Trebuchet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9729C"/>
    <w:multiLevelType w:val="hybridMultilevel"/>
    <w:tmpl w:val="4412E1D4"/>
    <w:lvl w:ilvl="0" w:tplc="0418000B">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2555B8D"/>
    <w:multiLevelType w:val="hybridMultilevel"/>
    <w:tmpl w:val="D5140176"/>
    <w:lvl w:ilvl="0" w:tplc="68BEDECA">
      <w:numFmt w:val="bullet"/>
      <w:lvlText w:val="-"/>
      <w:lvlJc w:val="left"/>
      <w:pPr>
        <w:ind w:left="1200" w:hanging="360"/>
      </w:pPr>
      <w:rPr>
        <w:rFonts w:ascii="Arial" w:eastAsia="Times New Roman" w:hAnsi="Arial" w:hint="default"/>
        <w:b w:val="0"/>
      </w:rPr>
    </w:lvl>
    <w:lvl w:ilvl="1" w:tplc="04180003" w:tentative="1">
      <w:start w:val="1"/>
      <w:numFmt w:val="bullet"/>
      <w:lvlText w:val="o"/>
      <w:lvlJc w:val="left"/>
      <w:pPr>
        <w:ind w:left="1920" w:hanging="360"/>
      </w:pPr>
      <w:rPr>
        <w:rFonts w:ascii="Courier New" w:hAnsi="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9" w15:restartNumberingAfterBreak="0">
    <w:nsid w:val="23CE4C59"/>
    <w:multiLevelType w:val="multilevel"/>
    <w:tmpl w:val="5D82A974"/>
    <w:lvl w:ilvl="0">
      <w:numFmt w:val="bullet"/>
      <w:lvlText w:val="-"/>
      <w:lvlJc w:val="left"/>
      <w:pPr>
        <w:tabs>
          <w:tab w:val="num" w:pos="0"/>
        </w:tabs>
        <w:ind w:left="1200" w:hanging="360"/>
      </w:pPr>
      <w:rPr>
        <w:rFonts w:ascii="Arial" w:hAnsi="Arial" w:cs="Arial"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10" w15:restartNumberingAfterBreak="0">
    <w:nsid w:val="276E7304"/>
    <w:multiLevelType w:val="hybridMultilevel"/>
    <w:tmpl w:val="7B6098FE"/>
    <w:lvl w:ilvl="0" w:tplc="2C449A14">
      <w:numFmt w:val="bullet"/>
      <w:lvlText w:val="-"/>
      <w:lvlJc w:val="left"/>
      <w:pPr>
        <w:ind w:left="3525" w:hanging="360"/>
      </w:pPr>
      <w:rPr>
        <w:rFonts w:ascii="Times New Roman" w:eastAsia="Times New Roman" w:hAnsi="Times New Roman" w:cs="Times New Roman"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11" w15:restartNumberingAfterBreak="0">
    <w:nsid w:val="32E9551D"/>
    <w:multiLevelType w:val="hybridMultilevel"/>
    <w:tmpl w:val="420059D2"/>
    <w:lvl w:ilvl="0" w:tplc="922C2DFA">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2" w15:restartNumberingAfterBreak="0">
    <w:nsid w:val="4667169A"/>
    <w:multiLevelType w:val="hybridMultilevel"/>
    <w:tmpl w:val="8AE29FB6"/>
    <w:lvl w:ilvl="0" w:tplc="B9BA9A08">
      <w:start w:val="1"/>
      <w:numFmt w:val="lowerLetter"/>
      <w:lvlText w:val="%1)"/>
      <w:lvlJc w:val="left"/>
      <w:pPr>
        <w:ind w:left="360"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3" w15:restartNumberingAfterBreak="0">
    <w:nsid w:val="4C483691"/>
    <w:multiLevelType w:val="hybridMultilevel"/>
    <w:tmpl w:val="CFAEE7A2"/>
    <w:lvl w:ilvl="0" w:tplc="3AA2C18C">
      <w:start w:val="1"/>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0402A"/>
    <w:multiLevelType w:val="hybridMultilevel"/>
    <w:tmpl w:val="551A50FA"/>
    <w:lvl w:ilvl="0" w:tplc="E73EB258">
      <w:start w:val="1"/>
      <w:numFmt w:val="lowerLetter"/>
      <w:lvlText w:val="%1)"/>
      <w:lvlJc w:val="left"/>
      <w:pPr>
        <w:ind w:left="786" w:hanging="360"/>
      </w:pPr>
      <w:rPr>
        <w:rFonts w:hint="default"/>
        <w:color w:val="191919"/>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5" w15:restartNumberingAfterBreak="0">
    <w:nsid w:val="4D767944"/>
    <w:multiLevelType w:val="hybridMultilevel"/>
    <w:tmpl w:val="D2C43226"/>
    <w:lvl w:ilvl="0" w:tplc="FF842B2E">
      <w:start w:val="1"/>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93600"/>
    <w:multiLevelType w:val="multilevel"/>
    <w:tmpl w:val="A5345D5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15:restartNumberingAfterBreak="0">
    <w:nsid w:val="5C904150"/>
    <w:multiLevelType w:val="multilevel"/>
    <w:tmpl w:val="B7746FC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FAC6D61"/>
    <w:multiLevelType w:val="hybridMultilevel"/>
    <w:tmpl w:val="AEC2C286"/>
    <w:lvl w:ilvl="0" w:tplc="0D46B1BA">
      <w:numFmt w:val="bullet"/>
      <w:lvlText w:val="-"/>
      <w:lvlJc w:val="left"/>
      <w:pPr>
        <w:ind w:left="3585" w:hanging="360"/>
      </w:pPr>
      <w:rPr>
        <w:rFonts w:ascii="Times New Roman" w:eastAsia="Times New Roman" w:hAnsi="Times New Roman" w:cs="Times New Roman"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9" w15:restartNumberingAfterBreak="0">
    <w:nsid w:val="72520085"/>
    <w:multiLevelType w:val="multilevel"/>
    <w:tmpl w:val="2DF09CBE"/>
    <w:lvl w:ilvl="0">
      <w:start w:val="1"/>
      <w:numFmt w:val="lowerLetter"/>
      <w:lvlText w:val="%1)"/>
      <w:lvlJc w:val="left"/>
      <w:pPr>
        <w:tabs>
          <w:tab w:val="num" w:pos="0"/>
        </w:tabs>
        <w:ind w:left="786" w:hanging="360"/>
      </w:pPr>
      <w:rPr>
        <w:color w:val="191919"/>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11"/>
  </w:num>
  <w:num w:numId="2">
    <w:abstractNumId w:val="19"/>
  </w:num>
  <w:num w:numId="3">
    <w:abstractNumId w:val="16"/>
  </w:num>
  <w:num w:numId="4">
    <w:abstractNumId w:val="17"/>
  </w:num>
  <w:num w:numId="5">
    <w:abstractNumId w:val="1"/>
  </w:num>
  <w:num w:numId="6">
    <w:abstractNumId w:val="9"/>
  </w:num>
  <w:num w:numId="7">
    <w:abstractNumId w:val="18"/>
  </w:num>
  <w:num w:numId="8">
    <w:abstractNumId w:val="10"/>
  </w:num>
  <w:num w:numId="9">
    <w:abstractNumId w:val="2"/>
  </w:num>
  <w:num w:numId="10">
    <w:abstractNumId w:val="14"/>
  </w:num>
  <w:num w:numId="11">
    <w:abstractNumId w:val="12"/>
  </w:num>
  <w:num w:numId="12">
    <w:abstractNumId w:val="3"/>
  </w:num>
  <w:num w:numId="13">
    <w:abstractNumId w:val="7"/>
  </w:num>
  <w:num w:numId="14">
    <w:abstractNumId w:val="8"/>
  </w:num>
  <w:num w:numId="15">
    <w:abstractNumId w:val="0"/>
  </w:num>
  <w:num w:numId="16">
    <w:abstractNumId w:val="6"/>
  </w:num>
  <w:num w:numId="17">
    <w:abstractNumId w:val="5"/>
  </w:num>
  <w:num w:numId="18">
    <w:abstractNumId w:val="4"/>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6145"/>
    <w:rsid w:val="00011C20"/>
    <w:rsid w:val="00023590"/>
    <w:rsid w:val="0003129A"/>
    <w:rsid w:val="000316D1"/>
    <w:rsid w:val="00042469"/>
    <w:rsid w:val="0004334F"/>
    <w:rsid w:val="000821FC"/>
    <w:rsid w:val="00091444"/>
    <w:rsid w:val="0009489C"/>
    <w:rsid w:val="00095D44"/>
    <w:rsid w:val="000B3D45"/>
    <w:rsid w:val="000B5D02"/>
    <w:rsid w:val="000B5E43"/>
    <w:rsid w:val="000C0E50"/>
    <w:rsid w:val="000E1DC5"/>
    <w:rsid w:val="000E7F91"/>
    <w:rsid w:val="001106DF"/>
    <w:rsid w:val="00126E41"/>
    <w:rsid w:val="00133B5F"/>
    <w:rsid w:val="00142EC5"/>
    <w:rsid w:val="00142F79"/>
    <w:rsid w:val="00143ACD"/>
    <w:rsid w:val="00162855"/>
    <w:rsid w:val="00174788"/>
    <w:rsid w:val="00175D89"/>
    <w:rsid w:val="0018410D"/>
    <w:rsid w:val="00197B6F"/>
    <w:rsid w:val="001B47C8"/>
    <w:rsid w:val="001B6E8B"/>
    <w:rsid w:val="001B76C5"/>
    <w:rsid w:val="001C6EAE"/>
    <w:rsid w:val="001F2AAB"/>
    <w:rsid w:val="0020315D"/>
    <w:rsid w:val="002109CA"/>
    <w:rsid w:val="00231A2D"/>
    <w:rsid w:val="00240FC7"/>
    <w:rsid w:val="002576DA"/>
    <w:rsid w:val="002800DC"/>
    <w:rsid w:val="002947D7"/>
    <w:rsid w:val="00297E55"/>
    <w:rsid w:val="002B39C3"/>
    <w:rsid w:val="002B4A38"/>
    <w:rsid w:val="002B69E6"/>
    <w:rsid w:val="002D00CD"/>
    <w:rsid w:val="002D67BA"/>
    <w:rsid w:val="002E7F09"/>
    <w:rsid w:val="00321B86"/>
    <w:rsid w:val="00340331"/>
    <w:rsid w:val="003443DB"/>
    <w:rsid w:val="003479BA"/>
    <w:rsid w:val="003541A3"/>
    <w:rsid w:val="00354326"/>
    <w:rsid w:val="00362B2C"/>
    <w:rsid w:val="003679FB"/>
    <w:rsid w:val="003723D8"/>
    <w:rsid w:val="00375CA9"/>
    <w:rsid w:val="0038414B"/>
    <w:rsid w:val="00392E06"/>
    <w:rsid w:val="003E3238"/>
    <w:rsid w:val="003E655B"/>
    <w:rsid w:val="003F2878"/>
    <w:rsid w:val="003F3D5A"/>
    <w:rsid w:val="004134A0"/>
    <w:rsid w:val="00416023"/>
    <w:rsid w:val="00437182"/>
    <w:rsid w:val="00451ABC"/>
    <w:rsid w:val="00475DDC"/>
    <w:rsid w:val="00476B2F"/>
    <w:rsid w:val="00482EF6"/>
    <w:rsid w:val="004A1F69"/>
    <w:rsid w:val="004A294E"/>
    <w:rsid w:val="004A4477"/>
    <w:rsid w:val="004A5C08"/>
    <w:rsid w:val="004B7417"/>
    <w:rsid w:val="004C0CE7"/>
    <w:rsid w:val="004C7186"/>
    <w:rsid w:val="004D13B2"/>
    <w:rsid w:val="004F0F51"/>
    <w:rsid w:val="004F3808"/>
    <w:rsid w:val="005130E2"/>
    <w:rsid w:val="0051560F"/>
    <w:rsid w:val="005230B7"/>
    <w:rsid w:val="0053065D"/>
    <w:rsid w:val="005413D9"/>
    <w:rsid w:val="005675FE"/>
    <w:rsid w:val="005676EA"/>
    <w:rsid w:val="00575AD1"/>
    <w:rsid w:val="005C5A97"/>
    <w:rsid w:val="005C73A0"/>
    <w:rsid w:val="005D3C3B"/>
    <w:rsid w:val="0061264B"/>
    <w:rsid w:val="00634A24"/>
    <w:rsid w:val="0067556C"/>
    <w:rsid w:val="00694652"/>
    <w:rsid w:val="006A1311"/>
    <w:rsid w:val="006A261F"/>
    <w:rsid w:val="006D65DB"/>
    <w:rsid w:val="006D6D30"/>
    <w:rsid w:val="006E4FBA"/>
    <w:rsid w:val="006F7DE3"/>
    <w:rsid w:val="00713C7B"/>
    <w:rsid w:val="0072258A"/>
    <w:rsid w:val="00726AF9"/>
    <w:rsid w:val="0073185F"/>
    <w:rsid w:val="00753CCD"/>
    <w:rsid w:val="00764955"/>
    <w:rsid w:val="00782945"/>
    <w:rsid w:val="0078723B"/>
    <w:rsid w:val="0079271D"/>
    <w:rsid w:val="0079371B"/>
    <w:rsid w:val="007B28F5"/>
    <w:rsid w:val="007B34FB"/>
    <w:rsid w:val="007D28C0"/>
    <w:rsid w:val="007D4A5C"/>
    <w:rsid w:val="007E191A"/>
    <w:rsid w:val="007E6483"/>
    <w:rsid w:val="007E7361"/>
    <w:rsid w:val="007F4A9D"/>
    <w:rsid w:val="00801468"/>
    <w:rsid w:val="00813CED"/>
    <w:rsid w:val="0081504B"/>
    <w:rsid w:val="008229A1"/>
    <w:rsid w:val="008423DD"/>
    <w:rsid w:val="00850138"/>
    <w:rsid w:val="008507D9"/>
    <w:rsid w:val="008631FB"/>
    <w:rsid w:val="00864411"/>
    <w:rsid w:val="0086491D"/>
    <w:rsid w:val="00883937"/>
    <w:rsid w:val="008A0F99"/>
    <w:rsid w:val="008A5B84"/>
    <w:rsid w:val="008C7811"/>
    <w:rsid w:val="008D246C"/>
    <w:rsid w:val="008E19DC"/>
    <w:rsid w:val="008E5CE4"/>
    <w:rsid w:val="0090061B"/>
    <w:rsid w:val="009011AE"/>
    <w:rsid w:val="00905C96"/>
    <w:rsid w:val="009142A5"/>
    <w:rsid w:val="009602CC"/>
    <w:rsid w:val="0098422A"/>
    <w:rsid w:val="009A3973"/>
    <w:rsid w:val="009A3A19"/>
    <w:rsid w:val="009A4ACF"/>
    <w:rsid w:val="009B480A"/>
    <w:rsid w:val="009B5F83"/>
    <w:rsid w:val="009D0807"/>
    <w:rsid w:val="009D2112"/>
    <w:rsid w:val="009D399B"/>
    <w:rsid w:val="009F1F44"/>
    <w:rsid w:val="00A0719A"/>
    <w:rsid w:val="00A14CB0"/>
    <w:rsid w:val="00A34C7B"/>
    <w:rsid w:val="00A53EE8"/>
    <w:rsid w:val="00A71843"/>
    <w:rsid w:val="00A72102"/>
    <w:rsid w:val="00A906B5"/>
    <w:rsid w:val="00A956B5"/>
    <w:rsid w:val="00AA7E8F"/>
    <w:rsid w:val="00AD334D"/>
    <w:rsid w:val="00AD7823"/>
    <w:rsid w:val="00AE4C9F"/>
    <w:rsid w:val="00AF52E1"/>
    <w:rsid w:val="00AF6CBA"/>
    <w:rsid w:val="00B05DA8"/>
    <w:rsid w:val="00B153CC"/>
    <w:rsid w:val="00B24FD3"/>
    <w:rsid w:val="00B42B2A"/>
    <w:rsid w:val="00B52E31"/>
    <w:rsid w:val="00B66053"/>
    <w:rsid w:val="00B6676B"/>
    <w:rsid w:val="00B70702"/>
    <w:rsid w:val="00BB1318"/>
    <w:rsid w:val="00BB46AE"/>
    <w:rsid w:val="00BE0746"/>
    <w:rsid w:val="00BF68BC"/>
    <w:rsid w:val="00C02DFA"/>
    <w:rsid w:val="00C352FA"/>
    <w:rsid w:val="00C545F6"/>
    <w:rsid w:val="00C61733"/>
    <w:rsid w:val="00C638FA"/>
    <w:rsid w:val="00C808CC"/>
    <w:rsid w:val="00CA4032"/>
    <w:rsid w:val="00CA4A92"/>
    <w:rsid w:val="00CA4BD9"/>
    <w:rsid w:val="00CC2F7A"/>
    <w:rsid w:val="00D07665"/>
    <w:rsid w:val="00D13FC5"/>
    <w:rsid w:val="00D1499F"/>
    <w:rsid w:val="00D31BC2"/>
    <w:rsid w:val="00D356FA"/>
    <w:rsid w:val="00D37BC0"/>
    <w:rsid w:val="00D41783"/>
    <w:rsid w:val="00D447FB"/>
    <w:rsid w:val="00D62259"/>
    <w:rsid w:val="00D725BA"/>
    <w:rsid w:val="00D76EF9"/>
    <w:rsid w:val="00D8381D"/>
    <w:rsid w:val="00D90C88"/>
    <w:rsid w:val="00D91F5F"/>
    <w:rsid w:val="00D966CC"/>
    <w:rsid w:val="00DE5AFA"/>
    <w:rsid w:val="00DE7273"/>
    <w:rsid w:val="00DE792C"/>
    <w:rsid w:val="00DF184D"/>
    <w:rsid w:val="00DF3AFA"/>
    <w:rsid w:val="00DF4785"/>
    <w:rsid w:val="00E13151"/>
    <w:rsid w:val="00E1416F"/>
    <w:rsid w:val="00E24B11"/>
    <w:rsid w:val="00E26814"/>
    <w:rsid w:val="00E30F55"/>
    <w:rsid w:val="00E3459D"/>
    <w:rsid w:val="00E35464"/>
    <w:rsid w:val="00E35AD6"/>
    <w:rsid w:val="00E42D9D"/>
    <w:rsid w:val="00E6029C"/>
    <w:rsid w:val="00E76980"/>
    <w:rsid w:val="00E82CD9"/>
    <w:rsid w:val="00E84F3C"/>
    <w:rsid w:val="00EA1A3E"/>
    <w:rsid w:val="00EB2EC6"/>
    <w:rsid w:val="00EC1B0C"/>
    <w:rsid w:val="00ED25D0"/>
    <w:rsid w:val="00EF2FAC"/>
    <w:rsid w:val="00F1090C"/>
    <w:rsid w:val="00F27E01"/>
    <w:rsid w:val="00F31175"/>
    <w:rsid w:val="00F76E06"/>
    <w:rsid w:val="00F8126C"/>
    <w:rsid w:val="00F86B9D"/>
    <w:rsid w:val="00F92D3B"/>
    <w:rsid w:val="00FA0EEC"/>
    <w:rsid w:val="00FB5C16"/>
    <w:rsid w:val="00FD32AB"/>
    <w:rsid w:val="00FD349B"/>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sttlitera">
    <w:name w:val="st_tlitera"/>
    <w:basedOn w:val="DefaultParagraphFont"/>
    <w:qFormat/>
    <w:rsid w:val="0020315D"/>
  </w:style>
  <w:style w:type="paragraph" w:styleId="ListParagraph">
    <w:name w:val="List Paragraph"/>
    <w:basedOn w:val="Normal"/>
    <w:qFormat/>
    <w:rsid w:val="0020315D"/>
    <w:pPr>
      <w:suppressAutoHyphens/>
      <w:spacing w:after="200" w:line="276" w:lineRule="auto"/>
      <w:ind w:left="720"/>
    </w:pPr>
    <w:rPr>
      <w:rFonts w:cs="Times New Roman"/>
      <w:lang w:val="en-US"/>
      <w14:ligatures w14:val="none"/>
    </w:rPr>
  </w:style>
  <w:style w:type="paragraph" w:styleId="BalloonText">
    <w:name w:val="Balloon Text"/>
    <w:basedOn w:val="Normal"/>
    <w:link w:val="BalloonTextChar"/>
    <w:uiPriority w:val="99"/>
    <w:semiHidden/>
    <w:unhideWhenUsed/>
    <w:rsid w:val="00031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6D1"/>
    <w:rPr>
      <w:rFonts w:ascii="Segoe UI" w:hAnsi="Segoe UI" w:cs="Segoe UI"/>
      <w:sz w:val="18"/>
      <w:szCs w:val="18"/>
    </w:rPr>
  </w:style>
  <w:style w:type="table" w:styleId="TableGrid">
    <w:name w:val="Table Grid"/>
    <w:basedOn w:val="TableNormal"/>
    <w:uiPriority w:val="39"/>
    <w:rsid w:val="00523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59F80-CB0F-4252-91B9-AEE0B588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9</Pages>
  <Words>3043</Words>
  <Characters>17347</Characters>
  <Application>Microsoft Office Word</Application>
  <DocSecurity>0</DocSecurity>
  <Lines>144</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Amalia Epuran</cp:lastModifiedBy>
  <cp:revision>107</cp:revision>
  <cp:lastPrinted>2024-05-15T11:47:00Z</cp:lastPrinted>
  <dcterms:created xsi:type="dcterms:W3CDTF">2024-01-22T14:05:00Z</dcterms:created>
  <dcterms:modified xsi:type="dcterms:W3CDTF">2024-05-23T10:39:00Z</dcterms:modified>
</cp:coreProperties>
</file>