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362C4AA5" w:rsidR="00DE792C" w:rsidRPr="003A5E5A" w:rsidRDefault="007E6483" w:rsidP="003A5E5A">
      <w:pPr>
        <w:pStyle w:val="Header"/>
        <w:spacing w:line="360" w:lineRule="auto"/>
        <w:rPr>
          <w:rFonts w:ascii="Trebuchet MS" w:hAnsi="Trebuchet MS"/>
          <w:b/>
          <w:bCs/>
        </w:rPr>
      </w:pPr>
      <w:r w:rsidRPr="003A5E5A">
        <w:rPr>
          <w:rFonts w:ascii="Trebuchet MS" w:hAnsi="Trebuchet MS"/>
          <w:b/>
          <w:bCs/>
        </w:rPr>
        <w:t xml:space="preserve">AGENȚIA PENTRU PROTECȚIA MEDIULUI </w:t>
      </w:r>
      <w:r w:rsidR="00635DAF" w:rsidRPr="003A5E5A">
        <w:rPr>
          <w:rFonts w:ascii="Trebuchet MS" w:hAnsi="Trebuchet MS"/>
          <w:b/>
          <w:bCs/>
        </w:rPr>
        <w:t>MEHEDINŢI</w:t>
      </w:r>
    </w:p>
    <w:p w14:paraId="54CBB430" w14:textId="643F2C8A" w:rsidR="00DE792C" w:rsidRDefault="00DE792C" w:rsidP="003A5E5A">
      <w:pPr>
        <w:spacing w:line="360" w:lineRule="auto"/>
        <w:rPr>
          <w:rFonts w:ascii="Trebuchet MS" w:hAnsi="Trebuchet MS"/>
        </w:rPr>
      </w:pPr>
      <w:r w:rsidRPr="003A5E5A">
        <w:rPr>
          <w:rFonts w:ascii="Trebuchet MS" w:hAnsi="Trebuchet MS"/>
        </w:rPr>
        <w:t xml:space="preserve">Nr. </w:t>
      </w:r>
      <w:r w:rsidR="00BA7EEF" w:rsidRPr="003A5E5A">
        <w:rPr>
          <w:rFonts w:ascii="Trebuchet MS" w:hAnsi="Trebuchet MS"/>
        </w:rPr>
        <w:t>..............</w:t>
      </w:r>
      <w:r w:rsidRPr="003A5E5A">
        <w:rPr>
          <w:rFonts w:ascii="Trebuchet MS" w:hAnsi="Trebuchet MS"/>
        </w:rPr>
        <w:t xml:space="preserve"> / </w:t>
      </w:r>
      <w:r w:rsidR="00BA7EEF" w:rsidRPr="003A5E5A">
        <w:rPr>
          <w:rFonts w:ascii="Trebuchet MS" w:hAnsi="Trebuchet MS"/>
        </w:rPr>
        <w:t>.............</w:t>
      </w:r>
      <w:r w:rsidR="00631BF9" w:rsidRPr="003A5E5A">
        <w:rPr>
          <w:rFonts w:ascii="Trebuchet MS" w:hAnsi="Trebuchet MS"/>
        </w:rPr>
        <w:t>...</w:t>
      </w:r>
      <w:r w:rsidR="00BA7EEF" w:rsidRPr="003A5E5A">
        <w:rPr>
          <w:rFonts w:ascii="Trebuchet MS" w:hAnsi="Trebuchet MS"/>
        </w:rPr>
        <w:t>...</w:t>
      </w:r>
    </w:p>
    <w:p w14:paraId="6D07AE2D" w14:textId="10743AC1" w:rsidR="003A5E5A" w:rsidRPr="003A5E5A" w:rsidRDefault="003A5E5A" w:rsidP="003A5E5A">
      <w:pPr>
        <w:spacing w:line="360" w:lineRule="auto"/>
        <w:rPr>
          <w:rFonts w:ascii="Trebuchet MS" w:hAnsi="Trebuchet MS"/>
        </w:rPr>
      </w:pPr>
    </w:p>
    <w:p w14:paraId="5A278FAD" w14:textId="77777777" w:rsidR="003A5E5A" w:rsidRPr="003A5E5A" w:rsidRDefault="003A5E5A" w:rsidP="003A5E5A">
      <w:pPr>
        <w:spacing w:after="0" w:line="360" w:lineRule="auto"/>
        <w:jc w:val="center"/>
        <w:textAlignment w:val="baseline"/>
        <w:rPr>
          <w:rStyle w:val="sttpar"/>
          <w:rFonts w:ascii="Trebuchet MS" w:hAnsi="Trebuchet MS"/>
          <w:b/>
        </w:rPr>
      </w:pPr>
      <w:r w:rsidRPr="003A5E5A">
        <w:rPr>
          <w:rStyle w:val="sttpar"/>
          <w:rFonts w:ascii="Trebuchet MS" w:hAnsi="Trebuchet MS"/>
          <w:b/>
        </w:rPr>
        <w:t xml:space="preserve">DECIZIA ETAPEI DE ÎNCADRARE </w:t>
      </w:r>
    </w:p>
    <w:p w14:paraId="3ABFD0B1" w14:textId="3185FCEB" w:rsidR="003A5E5A" w:rsidRPr="008421C3" w:rsidRDefault="008421C3" w:rsidP="008421C3">
      <w:pPr>
        <w:pStyle w:val="ListParagraph"/>
        <w:numPr>
          <w:ilvl w:val="0"/>
          <w:numId w:val="4"/>
        </w:numPr>
        <w:spacing w:after="0" w:line="360" w:lineRule="auto"/>
        <w:jc w:val="center"/>
        <w:textAlignment w:val="baseline"/>
        <w:rPr>
          <w:rStyle w:val="sttpar"/>
          <w:rFonts w:ascii="Trebuchet MS" w:hAnsi="Trebuchet MS"/>
          <w:b/>
        </w:rPr>
      </w:pPr>
      <w:proofErr w:type="spellStart"/>
      <w:r>
        <w:rPr>
          <w:rStyle w:val="sttpar"/>
          <w:rFonts w:ascii="Trebuchet MS" w:hAnsi="Trebuchet MS"/>
          <w:b/>
        </w:rPr>
        <w:t>Proiect</w:t>
      </w:r>
      <w:proofErr w:type="spellEnd"/>
      <w:r>
        <w:rPr>
          <w:rStyle w:val="sttpar"/>
          <w:rFonts w:ascii="Trebuchet MS" w:hAnsi="Trebuchet MS"/>
          <w:b/>
        </w:rPr>
        <w:t xml:space="preserve"> -</w:t>
      </w:r>
    </w:p>
    <w:p w14:paraId="6BB5DEE7" w14:textId="77777777" w:rsidR="003A5E5A" w:rsidRPr="003A5E5A" w:rsidRDefault="003A5E5A" w:rsidP="003A5E5A">
      <w:pPr>
        <w:spacing w:line="360" w:lineRule="auto"/>
        <w:jc w:val="both"/>
        <w:textAlignment w:val="baseline"/>
        <w:rPr>
          <w:rStyle w:val="sttpar"/>
          <w:rFonts w:ascii="Trebuchet MS" w:hAnsi="Trebuchet MS"/>
          <w:color w:val="FF0000"/>
        </w:rPr>
      </w:pPr>
    </w:p>
    <w:p w14:paraId="05918A4A" w14:textId="4E3E8F98" w:rsidR="003A5E5A" w:rsidRPr="003A5E5A" w:rsidRDefault="003A5E5A" w:rsidP="003A5E5A">
      <w:pPr>
        <w:spacing w:line="360" w:lineRule="auto"/>
        <w:jc w:val="both"/>
        <w:textAlignment w:val="baseline"/>
        <w:rPr>
          <w:rFonts w:ascii="Trebuchet MS" w:hAnsi="Trebuchet MS"/>
        </w:rPr>
      </w:pPr>
      <w:r w:rsidRPr="003A5E5A">
        <w:rPr>
          <w:rFonts w:ascii="Trebuchet MS" w:hAnsi="Trebuchet MS"/>
        </w:rPr>
        <w:t xml:space="preserve">          </w:t>
      </w:r>
      <w:r w:rsidRPr="003A5E5A">
        <w:rPr>
          <w:rStyle w:val="stpar"/>
          <w:rFonts w:ascii="Trebuchet MS" w:hAnsi="Trebuchet MS"/>
        </w:rPr>
        <w:t>   </w:t>
      </w:r>
      <w:r w:rsidRPr="003A5E5A">
        <w:rPr>
          <w:rStyle w:val="sttpar"/>
          <w:rFonts w:ascii="Trebuchet MS" w:hAnsi="Trebuchet MS"/>
        </w:rPr>
        <w:t xml:space="preserve">Ca urmare a solicitarii de emitere a acordului de mediu adresate de </w:t>
      </w:r>
      <w:r w:rsidRPr="003A5E5A">
        <w:rPr>
          <w:rStyle w:val="sttpar"/>
          <w:rFonts w:ascii="Trebuchet MS" w:hAnsi="Trebuchet MS"/>
          <w:b/>
        </w:rPr>
        <w:t>S.C. MEHEDINŢI GAZ S.A. prin S.C. PIC GAZ SEVERIN S.RL.</w:t>
      </w:r>
      <w:r w:rsidRPr="003A5E5A">
        <w:rPr>
          <w:rStyle w:val="sttpar"/>
          <w:rFonts w:ascii="Trebuchet MS" w:hAnsi="Trebuchet MS"/>
        </w:rPr>
        <w:t>, cu sediul în judeţul Mehedinţi, municipiul Drobeta Turnu Severin, b-dul Tudor Vladimirescu, nr. 95B, înregistrată la Agenţia pentru Protect</w:t>
      </w:r>
      <w:r w:rsidR="00886305">
        <w:rPr>
          <w:rStyle w:val="sttpar"/>
          <w:rFonts w:ascii="Trebuchet MS" w:hAnsi="Trebuchet MS"/>
        </w:rPr>
        <w:t>ia Mediului Mehedinti cu nr. 4</w:t>
      </w:r>
      <w:r w:rsidRPr="003A5E5A">
        <w:rPr>
          <w:rStyle w:val="sttpar"/>
          <w:rFonts w:ascii="Trebuchet MS" w:hAnsi="Trebuchet MS"/>
        </w:rPr>
        <w:t>0</w:t>
      </w:r>
      <w:r w:rsidR="00712C7A">
        <w:rPr>
          <w:rStyle w:val="sttpar"/>
          <w:rFonts w:ascii="Trebuchet MS" w:hAnsi="Trebuchet MS"/>
        </w:rPr>
        <w:t>98</w:t>
      </w:r>
      <w:r w:rsidR="00886305">
        <w:rPr>
          <w:rStyle w:val="sttpar"/>
          <w:rFonts w:ascii="Trebuchet MS" w:hAnsi="Trebuchet MS"/>
        </w:rPr>
        <w:t>/20.03.2024</w:t>
      </w:r>
      <w:r w:rsidRPr="003A5E5A">
        <w:rPr>
          <w:rStyle w:val="sttpar"/>
          <w:rFonts w:ascii="Trebuchet MS" w:hAnsi="Trebuchet MS"/>
        </w:rPr>
        <w:t>,</w:t>
      </w:r>
      <w:r w:rsidRPr="003A5E5A">
        <w:rPr>
          <w:rFonts w:ascii="Trebuchet MS" w:hAnsi="Trebuchet MS"/>
        </w:rPr>
        <w:t xml:space="preserve"> </w:t>
      </w:r>
      <w:r w:rsidRPr="003A5E5A">
        <w:rPr>
          <w:rStyle w:val="sttpar"/>
          <w:rFonts w:ascii="Trebuchet MS" w:hAnsi="Trebuchet MS"/>
        </w:rPr>
        <w:t>în baza</w:t>
      </w:r>
      <w:r w:rsidRPr="003A5E5A">
        <w:rPr>
          <w:rFonts w:ascii="Trebuchet MS" w:hAnsi="Trebuchet MS"/>
        </w:rPr>
        <w:t xml:space="preserve"> Legii nr. 292/2018 privind evaluarea impactului anumitor proiecte publice şi private asupra mediului și a Ordonanţei de urgenţă a Guvernului nr. 57/2007 privind regimul ariilor naturale protejate, conservarea habitatelor naturale, a florei şi faunei sălbatice, aprobată cu modificări şi completări prin Legea nr. 49/2011, cu modificările şi completările ulterioare, </w:t>
      </w:r>
      <w:r w:rsidRPr="003A5E5A">
        <w:rPr>
          <w:rStyle w:val="sttpar"/>
          <w:rFonts w:ascii="Trebuchet MS" w:hAnsi="Trebuchet MS"/>
        </w:rPr>
        <w:t>A.P.M. Mehedinţi decide, ca urmare a consultărilor desfasurate în cadrul sedinţei Comisiei de Analiză Tehnică din data de</w:t>
      </w:r>
      <w:r w:rsidRPr="003A5E5A">
        <w:rPr>
          <w:rStyle w:val="sttpar"/>
          <w:rFonts w:ascii="Trebuchet MS" w:hAnsi="Trebuchet MS"/>
          <w:color w:val="FF0000"/>
        </w:rPr>
        <w:t xml:space="preserve"> </w:t>
      </w:r>
      <w:r w:rsidR="00886305">
        <w:rPr>
          <w:rStyle w:val="sttpar"/>
          <w:rFonts w:ascii="Trebuchet MS" w:hAnsi="Trebuchet MS"/>
          <w:color w:val="000000"/>
        </w:rPr>
        <w:t>11.04.2024</w:t>
      </w:r>
      <w:r w:rsidRPr="003A5E5A">
        <w:rPr>
          <w:rStyle w:val="sttpar"/>
          <w:rFonts w:ascii="Trebuchet MS" w:hAnsi="Trebuchet MS"/>
        </w:rPr>
        <w:t xml:space="preserve">, că proiectul </w:t>
      </w:r>
      <w:r w:rsidRPr="003A5E5A">
        <w:rPr>
          <w:rStyle w:val="sttpar"/>
          <w:rFonts w:ascii="Trebuchet MS" w:hAnsi="Trebuchet MS"/>
          <w:b/>
        </w:rPr>
        <w:t>extindere reţea distribuţie gaze naturale şi branşament</w:t>
      </w:r>
      <w:r w:rsidR="00886305">
        <w:rPr>
          <w:rStyle w:val="sttpar"/>
          <w:rFonts w:ascii="Trebuchet MS" w:hAnsi="Trebuchet MS"/>
          <w:b/>
        </w:rPr>
        <w:t>e</w:t>
      </w:r>
      <w:r w:rsidRPr="003A5E5A">
        <w:rPr>
          <w:rStyle w:val="sttpar"/>
          <w:rFonts w:ascii="Trebuchet MS" w:hAnsi="Trebuchet MS"/>
          <w:b/>
        </w:rPr>
        <w:t xml:space="preserve"> individual</w:t>
      </w:r>
      <w:r w:rsidR="00886305">
        <w:rPr>
          <w:rStyle w:val="sttpar"/>
          <w:rFonts w:ascii="Trebuchet MS" w:hAnsi="Trebuchet MS"/>
          <w:b/>
        </w:rPr>
        <w:t>e</w:t>
      </w:r>
      <w:r w:rsidRPr="003A5E5A">
        <w:rPr>
          <w:rStyle w:val="sttpar"/>
          <w:rFonts w:ascii="Trebuchet MS" w:hAnsi="Trebuchet MS"/>
        </w:rPr>
        <w:t xml:space="preserve">, propus a fi amplasat în  judetul Mehedinţi, </w:t>
      </w:r>
      <w:r w:rsidRPr="003A5E5A">
        <w:rPr>
          <w:rStyle w:val="sttpar"/>
          <w:rFonts w:ascii="Trebuchet MS" w:hAnsi="Trebuchet MS"/>
          <w:b/>
        </w:rPr>
        <w:t>municipiul Drobeta Turnu Severin,</w:t>
      </w:r>
      <w:r w:rsidR="00886305">
        <w:rPr>
          <w:rStyle w:val="sttpar"/>
          <w:rFonts w:ascii="Trebuchet MS" w:hAnsi="Trebuchet MS"/>
          <w:b/>
        </w:rPr>
        <w:t xml:space="preserve"> </w:t>
      </w:r>
      <w:r w:rsidR="0050467B" w:rsidRPr="006321ED">
        <w:rPr>
          <w:rStyle w:val="sttpar"/>
          <w:rFonts w:ascii="Trebuchet MS" w:hAnsi="Trebuchet MS"/>
          <w:b/>
        </w:rPr>
        <w:t xml:space="preserve">str. </w:t>
      </w:r>
      <w:r w:rsidR="00C26014">
        <w:rPr>
          <w:rStyle w:val="sttpar"/>
          <w:rFonts w:ascii="Trebuchet MS" w:hAnsi="Trebuchet MS"/>
          <w:b/>
        </w:rPr>
        <w:t>KISELEFF, str.</w:t>
      </w:r>
      <w:r w:rsidR="00C26014" w:rsidRPr="006321ED">
        <w:rPr>
          <w:rStyle w:val="sttpar"/>
          <w:rFonts w:ascii="Trebuchet MS" w:hAnsi="Trebuchet MS"/>
          <w:b/>
        </w:rPr>
        <w:t xml:space="preserve"> </w:t>
      </w:r>
      <w:r w:rsidR="00C26014">
        <w:rPr>
          <w:rFonts w:ascii="Trebuchet MS" w:hAnsi="Trebuchet MS"/>
          <w:b/>
        </w:rPr>
        <w:t>IULIU MANIU şi aleile de acces la blocul 1 şi blocul 4</w:t>
      </w:r>
      <w:r w:rsidRPr="003A5E5A">
        <w:rPr>
          <w:rStyle w:val="sttpar"/>
          <w:rFonts w:ascii="Trebuchet MS" w:hAnsi="Trebuchet MS"/>
          <w:b/>
        </w:rPr>
        <w:t xml:space="preserve">, nu se supune evaluării impactului asupra mediului. </w:t>
      </w:r>
    </w:p>
    <w:p w14:paraId="3B72FDAB" w14:textId="77777777" w:rsidR="003A5E5A" w:rsidRPr="003A5E5A" w:rsidRDefault="003A5E5A" w:rsidP="003A5E5A">
      <w:pPr>
        <w:autoSpaceDE w:val="0"/>
        <w:autoSpaceDN w:val="0"/>
        <w:adjustRightInd w:val="0"/>
        <w:spacing w:line="360" w:lineRule="auto"/>
        <w:rPr>
          <w:rFonts w:ascii="Trebuchet MS" w:hAnsi="Trebuchet MS"/>
          <w:color w:val="000000"/>
        </w:rPr>
      </w:pPr>
      <w:r w:rsidRPr="003A5E5A">
        <w:rPr>
          <w:rFonts w:ascii="Trebuchet MS" w:hAnsi="Trebuchet MS"/>
          <w:color w:val="000000"/>
        </w:rPr>
        <w:t xml:space="preserve"> </w:t>
      </w:r>
      <w:r w:rsidRPr="003A5E5A">
        <w:rPr>
          <w:rFonts w:ascii="Trebuchet MS" w:hAnsi="Trebuchet MS"/>
          <w:b/>
          <w:bCs/>
          <w:color w:val="000000"/>
        </w:rPr>
        <w:t xml:space="preserve">I. Justificarea prezentei decizii: </w:t>
      </w:r>
    </w:p>
    <w:p w14:paraId="457A5938" w14:textId="77777777" w:rsidR="003A5E5A" w:rsidRPr="003A5E5A" w:rsidRDefault="003A5E5A" w:rsidP="003A5E5A">
      <w:pPr>
        <w:autoSpaceDE w:val="0"/>
        <w:autoSpaceDN w:val="0"/>
        <w:adjustRightInd w:val="0"/>
        <w:spacing w:line="360" w:lineRule="auto"/>
        <w:rPr>
          <w:rFonts w:ascii="Trebuchet MS" w:hAnsi="Trebuchet MS"/>
          <w:color w:val="000000"/>
        </w:rPr>
      </w:pPr>
      <w:r w:rsidRPr="003A5E5A">
        <w:rPr>
          <w:rFonts w:ascii="Trebuchet MS" w:hAnsi="Trebuchet MS"/>
          <w:b/>
          <w:bCs/>
          <w:color w:val="000000"/>
        </w:rPr>
        <w:t>Motivele pe baza cărora s-a stabilit neefectuarea evaluării impactului asupra mediului, sunt următoarele</w:t>
      </w:r>
      <w:r w:rsidRPr="003A5E5A">
        <w:rPr>
          <w:rFonts w:ascii="Trebuchet MS" w:hAnsi="Trebuchet MS"/>
          <w:color w:val="000000"/>
        </w:rPr>
        <w:t xml:space="preserve">: </w:t>
      </w:r>
    </w:p>
    <w:p w14:paraId="01BD99DB" w14:textId="77777777" w:rsidR="003A5E5A" w:rsidRPr="003A5E5A" w:rsidRDefault="003A5E5A" w:rsidP="003A5E5A">
      <w:pPr>
        <w:autoSpaceDE w:val="0"/>
        <w:autoSpaceDN w:val="0"/>
        <w:adjustRightInd w:val="0"/>
        <w:spacing w:line="360" w:lineRule="auto"/>
        <w:rPr>
          <w:rFonts w:ascii="Trebuchet MS" w:hAnsi="Trebuchet MS"/>
          <w:color w:val="000000"/>
        </w:rPr>
      </w:pPr>
      <w:r w:rsidRPr="003A5E5A">
        <w:rPr>
          <w:rFonts w:ascii="Trebuchet MS" w:hAnsi="Trebuchet MS"/>
          <w:b/>
          <w:bCs/>
          <w:color w:val="000000"/>
        </w:rPr>
        <w:t xml:space="preserve">1) </w:t>
      </w:r>
      <w:r w:rsidRPr="003A5E5A">
        <w:rPr>
          <w:rFonts w:ascii="Trebuchet MS" w:hAnsi="Trebuchet MS"/>
          <w:color w:val="000000"/>
        </w:rPr>
        <w:t xml:space="preserve">- proiectul se încadrează în prevederile Legii nr. 292/2018, privind evaluarea impactului anumitor proiecte publice şi private asupra mediului, Anexa nr. 2. la pct. 13, lit. a); </w:t>
      </w:r>
    </w:p>
    <w:p w14:paraId="61C4183C" w14:textId="77777777" w:rsidR="003A5E5A" w:rsidRPr="003A5E5A" w:rsidRDefault="003A5E5A" w:rsidP="003A5E5A">
      <w:pPr>
        <w:autoSpaceDE w:val="0"/>
        <w:autoSpaceDN w:val="0"/>
        <w:adjustRightInd w:val="0"/>
        <w:spacing w:line="360" w:lineRule="auto"/>
        <w:rPr>
          <w:rFonts w:ascii="Trebuchet MS" w:hAnsi="Trebuchet MS"/>
          <w:color w:val="000000"/>
        </w:rPr>
      </w:pPr>
      <w:r w:rsidRPr="003A5E5A">
        <w:rPr>
          <w:rFonts w:ascii="Trebuchet MS" w:hAnsi="Trebuchet MS"/>
          <w:color w:val="000000"/>
        </w:rPr>
        <w:t xml:space="preserve">- proiectul propus nu intră sub incidența art. 28 din O.U.G. nr. 57/2007, privind regimul ariilor naturale protejate, conservarea habitatelor naturale, a florei și faunei sălbatice, cu modificările şi completările ulterioare, deoarece amplasamentul proiectului nu se suprapune cu nici o arie naturală protejată de interes comunitar; </w:t>
      </w:r>
    </w:p>
    <w:p w14:paraId="3AE2A00C" w14:textId="5B1820DA" w:rsidR="003A5E5A" w:rsidRDefault="003A5E5A" w:rsidP="003A5E5A">
      <w:pPr>
        <w:autoSpaceDE w:val="0"/>
        <w:autoSpaceDN w:val="0"/>
        <w:adjustRightInd w:val="0"/>
        <w:spacing w:line="360" w:lineRule="auto"/>
        <w:rPr>
          <w:rFonts w:ascii="Trebuchet MS" w:hAnsi="Trebuchet MS"/>
          <w:color w:val="000000"/>
        </w:rPr>
      </w:pPr>
      <w:r w:rsidRPr="003A5E5A">
        <w:rPr>
          <w:rFonts w:ascii="Trebuchet MS" w:hAnsi="Trebuchet MS"/>
          <w:color w:val="000000"/>
        </w:rPr>
        <w:t xml:space="preserve">- proiectul propus nu intră sub incidenţa art. 48 şi art. 54 din Legea apelor 107/1996, cu modificările şi completările ulterioare. </w:t>
      </w:r>
    </w:p>
    <w:p w14:paraId="47B142B5" w14:textId="77777777" w:rsidR="0050467B" w:rsidRPr="003A5E5A" w:rsidRDefault="0050467B" w:rsidP="003A5E5A">
      <w:pPr>
        <w:autoSpaceDE w:val="0"/>
        <w:autoSpaceDN w:val="0"/>
        <w:adjustRightInd w:val="0"/>
        <w:spacing w:line="360" w:lineRule="auto"/>
        <w:rPr>
          <w:rFonts w:ascii="Trebuchet MS" w:hAnsi="Trebuchet MS"/>
          <w:color w:val="000000"/>
        </w:rPr>
      </w:pPr>
    </w:p>
    <w:p w14:paraId="2322CC92" w14:textId="77777777" w:rsidR="003A5E5A" w:rsidRPr="003A5E5A" w:rsidRDefault="003A5E5A" w:rsidP="003A5E5A">
      <w:pPr>
        <w:autoSpaceDE w:val="0"/>
        <w:autoSpaceDN w:val="0"/>
        <w:adjustRightInd w:val="0"/>
        <w:spacing w:after="0" w:line="360" w:lineRule="auto"/>
        <w:rPr>
          <w:rFonts w:ascii="Trebuchet MS" w:hAnsi="Trebuchet MS"/>
          <w:color w:val="000000"/>
        </w:rPr>
      </w:pPr>
      <w:r w:rsidRPr="003A5E5A">
        <w:rPr>
          <w:rFonts w:ascii="Trebuchet MS" w:hAnsi="Trebuchet MS"/>
          <w:b/>
          <w:bCs/>
          <w:color w:val="000000"/>
        </w:rPr>
        <w:t xml:space="preserve">2. Caracteristicile proiectului: </w:t>
      </w:r>
    </w:p>
    <w:p w14:paraId="090EB936" w14:textId="30D8DF9F" w:rsidR="003A5E5A" w:rsidRPr="00F14627" w:rsidRDefault="003A5E5A" w:rsidP="00F14627">
      <w:pPr>
        <w:spacing w:after="0" w:line="360" w:lineRule="auto"/>
        <w:jc w:val="both"/>
        <w:textAlignment w:val="baseline"/>
        <w:rPr>
          <w:rStyle w:val="sttlitera"/>
          <w:rFonts w:ascii="Trebuchet MS" w:hAnsi="Trebuchet MS"/>
          <w:b/>
        </w:rPr>
      </w:pPr>
      <w:r w:rsidRPr="003A5E5A">
        <w:rPr>
          <w:rFonts w:ascii="Trebuchet MS" w:hAnsi="Trebuchet MS"/>
          <w:color w:val="000000"/>
        </w:rPr>
        <w:t xml:space="preserve">a) </w:t>
      </w:r>
      <w:r w:rsidRPr="00F14627">
        <w:rPr>
          <w:rFonts w:ascii="Trebuchet MS" w:hAnsi="Trebuchet MS"/>
          <w:i/>
          <w:iCs/>
          <w:color w:val="000000"/>
        </w:rPr>
        <w:t>Dimensiunea şi concepţia întregului proiect</w:t>
      </w:r>
      <w:r w:rsidRPr="00F14627">
        <w:rPr>
          <w:rFonts w:ascii="Trebuchet MS" w:hAnsi="Trebuchet MS"/>
          <w:color w:val="000000"/>
        </w:rPr>
        <w:t xml:space="preserve">: </w:t>
      </w:r>
      <w:r w:rsidR="00960A32" w:rsidRPr="00F14627">
        <w:rPr>
          <w:rFonts w:ascii="Trebuchet MS" w:hAnsi="Trebuchet MS"/>
          <w:color w:val="000000"/>
        </w:rPr>
        <w:t xml:space="preserve">În localitatea Drobeta Turnu Severin se dorește extinderea rețelei de gaze naturale pentru imobilele din str. Kiseleff, str. Iuliu Maniu și Aleea de Acces la blocul 1 și blocul 4, din conducta existentă pe str. Kiseleff cu un Dn – 125 mm. Lucrările se vor amplasa pe teritoriul administrativ a localității Drobeta Turnu Severin, respectiv pe </w:t>
      </w:r>
      <w:bookmarkStart w:id="0" w:name="_Hlk161310385"/>
      <w:r w:rsidR="00960A32" w:rsidRPr="00F14627">
        <w:rPr>
          <w:rFonts w:ascii="Trebuchet MS" w:hAnsi="Trebuchet MS"/>
          <w:color w:val="000000"/>
        </w:rPr>
        <w:t>str. Kiseleff</w:t>
      </w:r>
      <w:bookmarkEnd w:id="0"/>
      <w:r w:rsidR="00960A32" w:rsidRPr="00F14627">
        <w:rPr>
          <w:rFonts w:ascii="Trebuchet MS" w:hAnsi="Trebuchet MS"/>
          <w:color w:val="000000"/>
        </w:rPr>
        <w:t>.</w:t>
      </w:r>
    </w:p>
    <w:p w14:paraId="14E3FAA0" w14:textId="77777777" w:rsidR="003A5E5A" w:rsidRPr="003A5E5A" w:rsidRDefault="003A5E5A" w:rsidP="003A5E5A">
      <w:pPr>
        <w:spacing w:after="0" w:line="360" w:lineRule="auto"/>
        <w:jc w:val="both"/>
        <w:textAlignment w:val="baseline"/>
        <w:rPr>
          <w:rFonts w:ascii="Trebuchet MS" w:hAnsi="Trebuchet MS"/>
        </w:rPr>
      </w:pPr>
      <w:r w:rsidRPr="003A5E5A">
        <w:rPr>
          <w:rFonts w:ascii="Trebuchet MS" w:hAnsi="Trebuchet MS" w:cs="Calibri"/>
        </w:rPr>
        <w:t xml:space="preserve">        Principalele lucrari: </w:t>
      </w:r>
      <w:r w:rsidRPr="003A5E5A">
        <w:rPr>
          <w:rFonts w:ascii="Trebuchet MS" w:hAnsi="Trebuchet MS"/>
        </w:rPr>
        <w:t xml:space="preserve"> </w:t>
      </w:r>
    </w:p>
    <w:p w14:paraId="09B7BF51" w14:textId="5F8A8E4F" w:rsidR="003A5E5A" w:rsidRPr="00F14627" w:rsidRDefault="003A5E5A" w:rsidP="00F14627">
      <w:pPr>
        <w:spacing w:after="0" w:line="360" w:lineRule="auto"/>
        <w:jc w:val="both"/>
        <w:rPr>
          <w:rFonts w:ascii="Trebuchet MS" w:hAnsi="Trebuchet MS"/>
          <w:i/>
          <w:color w:val="000000"/>
        </w:rPr>
      </w:pPr>
      <w:r w:rsidRPr="00F14627">
        <w:rPr>
          <w:rFonts w:ascii="Trebuchet MS" w:hAnsi="Trebuchet MS"/>
          <w:i/>
          <w:color w:val="000000"/>
        </w:rPr>
        <w:t xml:space="preserve">       Date tehnice ale rețelei proiectate:</w:t>
      </w:r>
    </w:p>
    <w:p w14:paraId="71F97F03" w14:textId="77777777" w:rsidR="00F14627" w:rsidRPr="00F14627" w:rsidRDefault="00F14627" w:rsidP="00F14627">
      <w:pPr>
        <w:numPr>
          <w:ilvl w:val="0"/>
          <w:numId w:val="3"/>
        </w:numPr>
        <w:spacing w:after="5" w:line="360" w:lineRule="auto"/>
        <w:ind w:hanging="775"/>
        <w:jc w:val="both"/>
        <w:rPr>
          <w:rFonts w:ascii="Trebuchet MS" w:hAnsi="Trebuchet MS"/>
          <w:color w:val="000000"/>
        </w:rPr>
      </w:pPr>
      <w:r w:rsidRPr="00F14627">
        <w:rPr>
          <w:rFonts w:ascii="Trebuchet MS" w:hAnsi="Trebuchet MS"/>
          <w:color w:val="000000"/>
        </w:rPr>
        <w:t xml:space="preserve">material conductă: </w:t>
      </w:r>
      <w:r w:rsidRPr="00F14627">
        <w:rPr>
          <w:rFonts w:ascii="Trebuchet MS" w:hAnsi="Trebuchet MS"/>
          <w:b/>
          <w:i/>
          <w:color w:val="000000"/>
        </w:rPr>
        <w:t xml:space="preserve">PE100 SDR11 Dn 125 mm, </w:t>
      </w:r>
      <w:r w:rsidRPr="00F14627">
        <w:rPr>
          <w:rFonts w:ascii="Trebuchet MS" w:hAnsi="Trebuchet MS"/>
          <w:color w:val="000000"/>
        </w:rPr>
        <w:t xml:space="preserve"> </w:t>
      </w:r>
      <w:r w:rsidRPr="00F14627">
        <w:rPr>
          <w:rFonts w:ascii="Trebuchet MS" w:hAnsi="Trebuchet MS"/>
          <w:b/>
          <w:i/>
          <w:color w:val="000000"/>
        </w:rPr>
        <w:t>PE100 SDR11 Dn 110 mm și PE100 SDR11 Dn 63 mm</w:t>
      </w:r>
      <w:r w:rsidRPr="00F14627">
        <w:rPr>
          <w:rFonts w:ascii="Trebuchet MS" w:hAnsi="Trebuchet MS"/>
          <w:color w:val="000000"/>
        </w:rPr>
        <w:t xml:space="preserve">; </w:t>
      </w:r>
    </w:p>
    <w:p w14:paraId="0B8A9B2A" w14:textId="77777777" w:rsidR="00F14627" w:rsidRPr="00F14627" w:rsidRDefault="00F14627" w:rsidP="00F14627">
      <w:pPr>
        <w:numPr>
          <w:ilvl w:val="0"/>
          <w:numId w:val="3"/>
        </w:numPr>
        <w:spacing w:after="5" w:line="360" w:lineRule="auto"/>
        <w:ind w:hanging="775"/>
        <w:jc w:val="both"/>
        <w:rPr>
          <w:rFonts w:ascii="Trebuchet MS" w:hAnsi="Trebuchet MS"/>
          <w:color w:val="000000"/>
        </w:rPr>
      </w:pPr>
      <w:r w:rsidRPr="00F14627">
        <w:rPr>
          <w:rFonts w:ascii="Trebuchet MS" w:hAnsi="Trebuchet MS"/>
          <w:color w:val="000000"/>
        </w:rPr>
        <w:t xml:space="preserve">regim de functionare:  </w:t>
      </w:r>
      <w:r w:rsidRPr="00F14627">
        <w:rPr>
          <w:rFonts w:ascii="Trebuchet MS" w:hAnsi="Trebuchet MS"/>
          <w:b/>
          <w:i/>
          <w:color w:val="000000"/>
        </w:rPr>
        <w:t>PM</w:t>
      </w:r>
      <w:r w:rsidRPr="00F14627">
        <w:rPr>
          <w:rFonts w:ascii="Trebuchet MS" w:hAnsi="Trebuchet MS"/>
          <w:color w:val="000000"/>
        </w:rPr>
        <w:t xml:space="preserve">; </w:t>
      </w:r>
    </w:p>
    <w:p w14:paraId="5F6F6483" w14:textId="77777777" w:rsidR="00F14627" w:rsidRPr="00F14627" w:rsidRDefault="00F14627" w:rsidP="00F14627">
      <w:pPr>
        <w:numPr>
          <w:ilvl w:val="0"/>
          <w:numId w:val="3"/>
        </w:numPr>
        <w:spacing w:after="5" w:line="360" w:lineRule="auto"/>
        <w:ind w:hanging="775"/>
        <w:jc w:val="both"/>
        <w:rPr>
          <w:rFonts w:ascii="Trebuchet MS" w:hAnsi="Trebuchet MS"/>
          <w:color w:val="000000"/>
        </w:rPr>
      </w:pPr>
      <w:r w:rsidRPr="00F14627">
        <w:rPr>
          <w:rFonts w:ascii="Trebuchet MS" w:hAnsi="Trebuchet MS"/>
          <w:color w:val="000000"/>
        </w:rPr>
        <w:t xml:space="preserve">tipul rețelei: </w:t>
      </w:r>
      <w:r w:rsidRPr="00F14627">
        <w:rPr>
          <w:rFonts w:ascii="Trebuchet MS" w:hAnsi="Trebuchet MS"/>
          <w:b/>
          <w:i/>
          <w:color w:val="000000"/>
        </w:rPr>
        <w:t>sistem de distribuție medie presiune de tip ramificat</w:t>
      </w:r>
      <w:r w:rsidRPr="00F14627">
        <w:rPr>
          <w:rFonts w:ascii="Trebuchet MS" w:hAnsi="Trebuchet MS"/>
          <w:color w:val="000000"/>
        </w:rPr>
        <w:t xml:space="preserve">; </w:t>
      </w:r>
    </w:p>
    <w:p w14:paraId="4F6FCFA7" w14:textId="75B89F97" w:rsidR="00F14627" w:rsidRDefault="00F14627" w:rsidP="00F14627">
      <w:pPr>
        <w:numPr>
          <w:ilvl w:val="0"/>
          <w:numId w:val="3"/>
        </w:numPr>
        <w:spacing w:after="5" w:line="360" w:lineRule="auto"/>
        <w:ind w:hanging="775"/>
        <w:jc w:val="both"/>
        <w:rPr>
          <w:rFonts w:ascii="Trebuchet MS" w:hAnsi="Trebuchet MS"/>
          <w:b/>
          <w:i/>
          <w:color w:val="000000"/>
        </w:rPr>
      </w:pPr>
      <w:r w:rsidRPr="00F14627">
        <w:rPr>
          <w:rFonts w:ascii="Trebuchet MS" w:hAnsi="Trebuchet MS"/>
          <w:color w:val="000000"/>
        </w:rPr>
        <w:t xml:space="preserve">lungime rețea: </w:t>
      </w:r>
      <w:r w:rsidRPr="00F14627">
        <w:rPr>
          <w:rFonts w:ascii="Trebuchet MS" w:hAnsi="Trebuchet MS"/>
          <w:b/>
          <w:i/>
          <w:color w:val="000000"/>
        </w:rPr>
        <w:t>417,00 m</w:t>
      </w:r>
    </w:p>
    <w:p w14:paraId="46CF5466" w14:textId="77777777" w:rsidR="00F14627" w:rsidRPr="00F14627" w:rsidRDefault="00F14627" w:rsidP="00F14627">
      <w:pPr>
        <w:spacing w:after="5" w:line="360" w:lineRule="auto"/>
        <w:ind w:left="1120"/>
        <w:jc w:val="both"/>
        <w:rPr>
          <w:rFonts w:ascii="Trebuchet MS" w:hAnsi="Trebuchet MS"/>
          <w:b/>
          <w:i/>
          <w:color w:val="000000"/>
        </w:rPr>
      </w:pPr>
    </w:p>
    <w:tbl>
      <w:tblPr>
        <w:tblW w:w="103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right w:w="70" w:type="dxa"/>
        </w:tblCellMar>
        <w:tblLook w:val="04A0" w:firstRow="1" w:lastRow="0" w:firstColumn="1" w:lastColumn="0" w:noHBand="0" w:noVBand="1"/>
      </w:tblPr>
      <w:tblGrid>
        <w:gridCol w:w="763"/>
        <w:gridCol w:w="2291"/>
        <w:gridCol w:w="1275"/>
        <w:gridCol w:w="852"/>
        <w:gridCol w:w="775"/>
        <w:gridCol w:w="928"/>
        <w:gridCol w:w="1370"/>
        <w:gridCol w:w="2061"/>
      </w:tblGrid>
      <w:tr w:rsidR="00F14627" w:rsidRPr="00D448F9" w14:paraId="0F5154BA" w14:textId="77777777" w:rsidTr="008A2854">
        <w:trPr>
          <w:trHeight w:val="401"/>
        </w:trPr>
        <w:tc>
          <w:tcPr>
            <w:tcW w:w="763" w:type="dxa"/>
            <w:vMerge w:val="restart"/>
            <w:shd w:val="clear" w:color="auto" w:fill="auto"/>
            <w:vAlign w:val="center"/>
          </w:tcPr>
          <w:p w14:paraId="0F34530B" w14:textId="77777777" w:rsidR="00F14627" w:rsidRPr="00D448F9" w:rsidRDefault="00F14627" w:rsidP="008A2854">
            <w:r w:rsidRPr="00D448F9">
              <w:rPr>
                <w:rFonts w:ascii="Calibri" w:eastAsia="Calibri" w:hAnsi="Calibri" w:cs="Calibri"/>
                <w:b/>
                <w:sz w:val="18"/>
              </w:rPr>
              <w:t xml:space="preserve">Nr. Crt. </w:t>
            </w:r>
          </w:p>
        </w:tc>
        <w:tc>
          <w:tcPr>
            <w:tcW w:w="2291" w:type="dxa"/>
            <w:shd w:val="clear" w:color="auto" w:fill="auto"/>
          </w:tcPr>
          <w:p w14:paraId="65628E68" w14:textId="77777777" w:rsidR="00F14627" w:rsidRPr="00D448F9" w:rsidRDefault="00F14627" w:rsidP="008A2854">
            <w:pPr>
              <w:ind w:right="38"/>
              <w:jc w:val="center"/>
            </w:pPr>
            <w:r w:rsidRPr="00D448F9">
              <w:rPr>
                <w:rFonts w:ascii="Calibri" w:eastAsia="Calibri" w:hAnsi="Calibri" w:cs="Calibri"/>
                <w:b/>
                <w:sz w:val="18"/>
              </w:rPr>
              <w:t xml:space="preserve">Stradă </w:t>
            </w:r>
          </w:p>
        </w:tc>
        <w:tc>
          <w:tcPr>
            <w:tcW w:w="1275" w:type="dxa"/>
            <w:shd w:val="clear" w:color="auto" w:fill="auto"/>
          </w:tcPr>
          <w:p w14:paraId="10FE1B94" w14:textId="77777777" w:rsidR="00F14627" w:rsidRPr="00D448F9" w:rsidRDefault="00F14627" w:rsidP="008A2854">
            <w:pPr>
              <w:ind w:right="40"/>
              <w:jc w:val="center"/>
            </w:pPr>
            <w:r w:rsidRPr="00D448F9">
              <w:rPr>
                <w:rFonts w:ascii="Calibri" w:eastAsia="Calibri" w:hAnsi="Calibri" w:cs="Calibri"/>
                <w:b/>
                <w:sz w:val="18"/>
              </w:rPr>
              <w:t xml:space="preserve">Tronson </w:t>
            </w:r>
          </w:p>
        </w:tc>
        <w:tc>
          <w:tcPr>
            <w:tcW w:w="852" w:type="dxa"/>
            <w:shd w:val="clear" w:color="auto" w:fill="auto"/>
          </w:tcPr>
          <w:p w14:paraId="7F74B08A" w14:textId="77777777" w:rsidR="00F14627" w:rsidRPr="00D448F9" w:rsidRDefault="00F14627" w:rsidP="008A2854">
            <w:pPr>
              <w:ind w:right="40"/>
              <w:jc w:val="center"/>
            </w:pPr>
            <w:r w:rsidRPr="00D448F9">
              <w:rPr>
                <w:rFonts w:ascii="Calibri" w:eastAsia="Calibri" w:hAnsi="Calibri" w:cs="Calibri"/>
                <w:b/>
                <w:sz w:val="18"/>
              </w:rPr>
              <w:t xml:space="preserve">Qc </w:t>
            </w:r>
          </w:p>
        </w:tc>
        <w:tc>
          <w:tcPr>
            <w:tcW w:w="775" w:type="dxa"/>
            <w:shd w:val="clear" w:color="auto" w:fill="auto"/>
          </w:tcPr>
          <w:p w14:paraId="3AA58BAE" w14:textId="77777777" w:rsidR="00F14627" w:rsidRPr="00D448F9" w:rsidRDefault="00F14627" w:rsidP="008A2854">
            <w:pPr>
              <w:ind w:right="37"/>
              <w:jc w:val="center"/>
            </w:pPr>
            <w:r w:rsidRPr="00D448F9">
              <w:rPr>
                <w:rFonts w:ascii="Calibri" w:eastAsia="Calibri" w:hAnsi="Calibri" w:cs="Calibri"/>
                <w:b/>
                <w:sz w:val="18"/>
              </w:rPr>
              <w:t xml:space="preserve">L </w:t>
            </w:r>
          </w:p>
        </w:tc>
        <w:tc>
          <w:tcPr>
            <w:tcW w:w="2298" w:type="dxa"/>
            <w:gridSpan w:val="2"/>
            <w:shd w:val="clear" w:color="auto" w:fill="auto"/>
          </w:tcPr>
          <w:p w14:paraId="7BEC5B43" w14:textId="77777777" w:rsidR="00F14627" w:rsidRPr="00D448F9" w:rsidRDefault="00F14627" w:rsidP="008A2854">
            <w:pPr>
              <w:ind w:right="36"/>
              <w:jc w:val="center"/>
            </w:pPr>
            <w:r w:rsidRPr="00D448F9">
              <w:rPr>
                <w:rFonts w:ascii="Calibri" w:eastAsia="Calibri" w:hAnsi="Calibri" w:cs="Calibri"/>
                <w:b/>
                <w:sz w:val="18"/>
              </w:rPr>
              <w:t xml:space="preserve">Conductă </w:t>
            </w:r>
          </w:p>
        </w:tc>
        <w:tc>
          <w:tcPr>
            <w:tcW w:w="2061" w:type="dxa"/>
            <w:shd w:val="clear" w:color="auto" w:fill="auto"/>
          </w:tcPr>
          <w:p w14:paraId="35761D5D" w14:textId="77777777" w:rsidR="00F14627" w:rsidRPr="00D448F9" w:rsidRDefault="00F14627" w:rsidP="008A2854">
            <w:pPr>
              <w:ind w:left="27"/>
              <w:jc w:val="center"/>
            </w:pPr>
            <w:r w:rsidRPr="00D448F9">
              <w:rPr>
                <w:rFonts w:ascii="Calibri" w:eastAsia="Calibri" w:hAnsi="Calibri" w:cs="Calibri"/>
                <w:b/>
                <w:sz w:val="18"/>
              </w:rPr>
              <w:t xml:space="preserve">Amplasament </w:t>
            </w:r>
          </w:p>
        </w:tc>
      </w:tr>
      <w:tr w:rsidR="00F14627" w:rsidRPr="00D448F9" w14:paraId="71137400" w14:textId="77777777" w:rsidTr="008A2854">
        <w:trPr>
          <w:trHeight w:val="310"/>
        </w:trPr>
        <w:tc>
          <w:tcPr>
            <w:tcW w:w="0" w:type="auto"/>
            <w:vMerge/>
            <w:shd w:val="clear" w:color="auto" w:fill="auto"/>
          </w:tcPr>
          <w:p w14:paraId="3E2C122D" w14:textId="77777777" w:rsidR="00F14627" w:rsidRPr="00D448F9" w:rsidRDefault="00F14627" w:rsidP="008A2854"/>
        </w:tc>
        <w:tc>
          <w:tcPr>
            <w:tcW w:w="2291" w:type="dxa"/>
            <w:shd w:val="clear" w:color="auto" w:fill="auto"/>
          </w:tcPr>
          <w:p w14:paraId="3BC22170" w14:textId="77777777" w:rsidR="00F14627" w:rsidRPr="00D448F9" w:rsidRDefault="00F14627" w:rsidP="008A2854">
            <w:pPr>
              <w:ind w:right="41"/>
              <w:jc w:val="center"/>
            </w:pPr>
            <w:r w:rsidRPr="00D448F9">
              <w:rPr>
                <w:rFonts w:ascii="Calibri" w:eastAsia="Calibri" w:hAnsi="Calibri" w:cs="Calibri"/>
                <w:b/>
                <w:sz w:val="18"/>
              </w:rPr>
              <w:t xml:space="preserve">- </w:t>
            </w:r>
          </w:p>
        </w:tc>
        <w:tc>
          <w:tcPr>
            <w:tcW w:w="1275" w:type="dxa"/>
            <w:shd w:val="clear" w:color="auto" w:fill="auto"/>
          </w:tcPr>
          <w:p w14:paraId="21899E68" w14:textId="77777777" w:rsidR="00F14627" w:rsidRPr="00D448F9" w:rsidRDefault="00F14627" w:rsidP="008A2854">
            <w:pPr>
              <w:ind w:right="39"/>
              <w:jc w:val="center"/>
            </w:pPr>
            <w:r w:rsidRPr="00D448F9">
              <w:rPr>
                <w:rFonts w:ascii="Calibri" w:eastAsia="Calibri" w:hAnsi="Calibri" w:cs="Calibri"/>
                <w:b/>
                <w:sz w:val="18"/>
              </w:rPr>
              <w:t xml:space="preserve">- </w:t>
            </w:r>
          </w:p>
        </w:tc>
        <w:tc>
          <w:tcPr>
            <w:tcW w:w="852" w:type="dxa"/>
            <w:shd w:val="clear" w:color="auto" w:fill="auto"/>
          </w:tcPr>
          <w:p w14:paraId="378EB1A8" w14:textId="77777777" w:rsidR="00F14627" w:rsidRPr="00D448F9" w:rsidRDefault="00F14627" w:rsidP="008A2854">
            <w:pPr>
              <w:ind w:left="2"/>
            </w:pPr>
            <w:r w:rsidRPr="00D448F9">
              <w:rPr>
                <w:rFonts w:ascii="Calibri" w:eastAsia="Calibri" w:hAnsi="Calibri" w:cs="Calibri"/>
                <w:b/>
                <w:sz w:val="18"/>
              </w:rPr>
              <w:t xml:space="preserve">[Nmc/h] </w:t>
            </w:r>
          </w:p>
        </w:tc>
        <w:tc>
          <w:tcPr>
            <w:tcW w:w="775" w:type="dxa"/>
            <w:shd w:val="clear" w:color="auto" w:fill="auto"/>
          </w:tcPr>
          <w:p w14:paraId="78424482" w14:textId="77777777" w:rsidR="00F14627" w:rsidRPr="00D448F9" w:rsidRDefault="00F14627" w:rsidP="008A2854">
            <w:pPr>
              <w:ind w:right="38"/>
              <w:jc w:val="center"/>
            </w:pPr>
            <w:r w:rsidRPr="00D448F9">
              <w:rPr>
                <w:rFonts w:ascii="Calibri" w:eastAsia="Calibri" w:hAnsi="Calibri" w:cs="Calibri"/>
                <w:b/>
                <w:sz w:val="18"/>
              </w:rPr>
              <w:t xml:space="preserve">[m] </w:t>
            </w:r>
          </w:p>
        </w:tc>
        <w:tc>
          <w:tcPr>
            <w:tcW w:w="928" w:type="dxa"/>
            <w:shd w:val="clear" w:color="auto" w:fill="auto"/>
          </w:tcPr>
          <w:p w14:paraId="214B1E33" w14:textId="77777777" w:rsidR="00F14627" w:rsidRPr="00D448F9" w:rsidRDefault="00F14627" w:rsidP="008A2854">
            <w:pPr>
              <w:ind w:right="35"/>
              <w:jc w:val="center"/>
            </w:pPr>
            <w:r w:rsidRPr="00D448F9">
              <w:rPr>
                <w:rFonts w:ascii="Calibri" w:eastAsia="Calibri" w:hAnsi="Calibri" w:cs="Calibri"/>
                <w:b/>
                <w:sz w:val="18"/>
              </w:rPr>
              <w:t xml:space="preserve">Material </w:t>
            </w:r>
          </w:p>
        </w:tc>
        <w:tc>
          <w:tcPr>
            <w:tcW w:w="1370" w:type="dxa"/>
            <w:shd w:val="clear" w:color="auto" w:fill="auto"/>
          </w:tcPr>
          <w:p w14:paraId="59D23E74" w14:textId="77777777" w:rsidR="00F14627" w:rsidRPr="00D448F9" w:rsidRDefault="00F14627" w:rsidP="008A2854">
            <w:pPr>
              <w:ind w:right="40"/>
              <w:jc w:val="center"/>
            </w:pPr>
            <w:r w:rsidRPr="00D448F9">
              <w:rPr>
                <w:rFonts w:ascii="Calibri" w:eastAsia="Calibri" w:hAnsi="Calibri" w:cs="Calibri"/>
                <w:b/>
                <w:sz w:val="18"/>
              </w:rPr>
              <w:t xml:space="preserve">Ø [mm] </w:t>
            </w:r>
          </w:p>
        </w:tc>
        <w:tc>
          <w:tcPr>
            <w:tcW w:w="2061" w:type="dxa"/>
            <w:shd w:val="clear" w:color="auto" w:fill="auto"/>
          </w:tcPr>
          <w:p w14:paraId="71B2BD42" w14:textId="77777777" w:rsidR="00F14627" w:rsidRPr="00D448F9" w:rsidRDefault="00F14627" w:rsidP="008A2854">
            <w:pPr>
              <w:ind w:left="31"/>
              <w:jc w:val="center"/>
            </w:pPr>
            <w:r w:rsidRPr="00D448F9">
              <w:rPr>
                <w:rFonts w:ascii="Calibri" w:eastAsia="Calibri" w:hAnsi="Calibri" w:cs="Calibri"/>
                <w:b/>
                <w:sz w:val="18"/>
              </w:rPr>
              <w:t xml:space="preserve">- </w:t>
            </w:r>
          </w:p>
        </w:tc>
      </w:tr>
      <w:tr w:rsidR="00F14627" w:rsidRPr="00D448F9" w14:paraId="0B889E7E" w14:textId="77777777" w:rsidTr="008A2854">
        <w:trPr>
          <w:trHeight w:val="363"/>
        </w:trPr>
        <w:tc>
          <w:tcPr>
            <w:tcW w:w="0" w:type="auto"/>
            <w:vMerge/>
            <w:shd w:val="clear" w:color="auto" w:fill="auto"/>
          </w:tcPr>
          <w:p w14:paraId="12561AEA" w14:textId="77777777" w:rsidR="00F14627" w:rsidRPr="00D448F9" w:rsidRDefault="00F14627" w:rsidP="008A2854"/>
        </w:tc>
        <w:tc>
          <w:tcPr>
            <w:tcW w:w="2291" w:type="dxa"/>
            <w:shd w:val="clear" w:color="auto" w:fill="auto"/>
          </w:tcPr>
          <w:p w14:paraId="0C5340AD" w14:textId="77777777" w:rsidR="00F14627" w:rsidRPr="00D448F9" w:rsidRDefault="00F14627" w:rsidP="008A2854">
            <w:pPr>
              <w:ind w:right="38"/>
              <w:jc w:val="center"/>
            </w:pPr>
            <w:r w:rsidRPr="00D448F9">
              <w:rPr>
                <w:rFonts w:ascii="Calibri" w:eastAsia="Calibri" w:hAnsi="Calibri" w:cs="Calibri"/>
                <w:sz w:val="18"/>
              </w:rPr>
              <w:t xml:space="preserve">1 </w:t>
            </w:r>
          </w:p>
        </w:tc>
        <w:tc>
          <w:tcPr>
            <w:tcW w:w="1275" w:type="dxa"/>
            <w:shd w:val="clear" w:color="auto" w:fill="auto"/>
          </w:tcPr>
          <w:p w14:paraId="70E4F321" w14:textId="77777777" w:rsidR="00F14627" w:rsidRPr="00D448F9" w:rsidRDefault="00F14627" w:rsidP="008A2854">
            <w:pPr>
              <w:ind w:right="41"/>
              <w:jc w:val="center"/>
            </w:pPr>
            <w:r w:rsidRPr="00D448F9">
              <w:rPr>
                <w:rFonts w:ascii="Calibri" w:eastAsia="Calibri" w:hAnsi="Calibri" w:cs="Calibri"/>
                <w:sz w:val="18"/>
              </w:rPr>
              <w:t xml:space="preserve">2 </w:t>
            </w:r>
          </w:p>
        </w:tc>
        <w:tc>
          <w:tcPr>
            <w:tcW w:w="852" w:type="dxa"/>
            <w:shd w:val="clear" w:color="auto" w:fill="auto"/>
          </w:tcPr>
          <w:p w14:paraId="1A50215E" w14:textId="77777777" w:rsidR="00F14627" w:rsidRPr="00D448F9" w:rsidRDefault="00F14627" w:rsidP="008A2854">
            <w:pPr>
              <w:ind w:right="36"/>
              <w:jc w:val="center"/>
            </w:pPr>
            <w:r w:rsidRPr="00D448F9">
              <w:rPr>
                <w:rFonts w:ascii="Calibri" w:eastAsia="Calibri" w:hAnsi="Calibri" w:cs="Calibri"/>
                <w:sz w:val="18"/>
              </w:rPr>
              <w:t xml:space="preserve">3 </w:t>
            </w:r>
          </w:p>
        </w:tc>
        <w:tc>
          <w:tcPr>
            <w:tcW w:w="775" w:type="dxa"/>
            <w:shd w:val="clear" w:color="auto" w:fill="auto"/>
          </w:tcPr>
          <w:p w14:paraId="0F1CC7AD" w14:textId="77777777" w:rsidR="00F14627" w:rsidRPr="00D448F9" w:rsidRDefault="00F14627" w:rsidP="008A2854">
            <w:pPr>
              <w:ind w:right="36"/>
              <w:jc w:val="center"/>
            </w:pPr>
            <w:r w:rsidRPr="00D448F9">
              <w:rPr>
                <w:rFonts w:ascii="Calibri" w:eastAsia="Calibri" w:hAnsi="Calibri" w:cs="Calibri"/>
                <w:sz w:val="18"/>
              </w:rPr>
              <w:t xml:space="preserve">4 </w:t>
            </w:r>
          </w:p>
        </w:tc>
        <w:tc>
          <w:tcPr>
            <w:tcW w:w="928" w:type="dxa"/>
            <w:shd w:val="clear" w:color="auto" w:fill="auto"/>
          </w:tcPr>
          <w:p w14:paraId="5E24F7FC" w14:textId="77777777" w:rsidR="00F14627" w:rsidRPr="00D448F9" w:rsidRDefault="00F14627" w:rsidP="008A2854">
            <w:pPr>
              <w:ind w:right="38"/>
              <w:jc w:val="center"/>
            </w:pPr>
            <w:r w:rsidRPr="00D448F9">
              <w:rPr>
                <w:rFonts w:ascii="Calibri" w:eastAsia="Calibri" w:hAnsi="Calibri" w:cs="Calibri"/>
                <w:sz w:val="18"/>
              </w:rPr>
              <w:t xml:space="preserve">5 </w:t>
            </w:r>
          </w:p>
        </w:tc>
        <w:tc>
          <w:tcPr>
            <w:tcW w:w="1370" w:type="dxa"/>
            <w:shd w:val="clear" w:color="auto" w:fill="auto"/>
          </w:tcPr>
          <w:p w14:paraId="4B4A6AF8" w14:textId="77777777" w:rsidR="00F14627" w:rsidRPr="00D448F9" w:rsidRDefault="00F14627" w:rsidP="008A2854">
            <w:pPr>
              <w:ind w:right="41"/>
              <w:jc w:val="center"/>
            </w:pPr>
            <w:r w:rsidRPr="00D448F9">
              <w:rPr>
                <w:rFonts w:ascii="Calibri" w:eastAsia="Calibri" w:hAnsi="Calibri" w:cs="Calibri"/>
                <w:sz w:val="18"/>
              </w:rPr>
              <w:t xml:space="preserve">6 </w:t>
            </w:r>
          </w:p>
        </w:tc>
        <w:tc>
          <w:tcPr>
            <w:tcW w:w="2061" w:type="dxa"/>
            <w:shd w:val="clear" w:color="auto" w:fill="auto"/>
          </w:tcPr>
          <w:p w14:paraId="00F67F91" w14:textId="77777777" w:rsidR="00F14627" w:rsidRPr="00D448F9" w:rsidRDefault="00F14627" w:rsidP="008A2854">
            <w:pPr>
              <w:ind w:left="29"/>
              <w:jc w:val="center"/>
            </w:pPr>
            <w:r w:rsidRPr="00D448F9">
              <w:rPr>
                <w:rFonts w:ascii="Calibri" w:eastAsia="Calibri" w:hAnsi="Calibri" w:cs="Calibri"/>
                <w:sz w:val="18"/>
              </w:rPr>
              <w:t xml:space="preserve">12 </w:t>
            </w:r>
          </w:p>
        </w:tc>
      </w:tr>
      <w:tr w:rsidR="00F14627" w:rsidRPr="0024397A" w14:paraId="67D5362C" w14:textId="77777777" w:rsidTr="008A2854">
        <w:trPr>
          <w:trHeight w:val="466"/>
        </w:trPr>
        <w:tc>
          <w:tcPr>
            <w:tcW w:w="763" w:type="dxa"/>
            <w:shd w:val="clear" w:color="auto" w:fill="auto"/>
          </w:tcPr>
          <w:p w14:paraId="1334FFD3" w14:textId="77777777" w:rsidR="00F14627" w:rsidRPr="0024397A" w:rsidRDefault="00F14627" w:rsidP="008A2854">
            <w:pPr>
              <w:jc w:val="center"/>
              <w:rPr>
                <w:color w:val="000000"/>
                <w:sz w:val="18"/>
                <w:szCs w:val="18"/>
              </w:rPr>
            </w:pPr>
            <w:r w:rsidRPr="0024397A">
              <w:rPr>
                <w:color w:val="000000"/>
                <w:sz w:val="18"/>
                <w:szCs w:val="18"/>
              </w:rPr>
              <w:t>1</w:t>
            </w:r>
          </w:p>
        </w:tc>
        <w:tc>
          <w:tcPr>
            <w:tcW w:w="2291" w:type="dxa"/>
            <w:shd w:val="clear" w:color="auto" w:fill="auto"/>
          </w:tcPr>
          <w:p w14:paraId="7346FB88" w14:textId="77777777" w:rsidR="00F14627" w:rsidRPr="0024397A" w:rsidRDefault="00F14627" w:rsidP="008A2854">
            <w:pPr>
              <w:spacing w:after="5" w:line="248" w:lineRule="auto"/>
              <w:jc w:val="both"/>
              <w:rPr>
                <w:color w:val="000000"/>
                <w:sz w:val="18"/>
                <w:szCs w:val="18"/>
              </w:rPr>
            </w:pPr>
            <w:r w:rsidRPr="0024397A">
              <w:rPr>
                <w:b/>
                <w:color w:val="000000"/>
                <w:sz w:val="18"/>
                <w:szCs w:val="18"/>
              </w:rPr>
              <w:t>EXTINDERE</w:t>
            </w:r>
            <w:r>
              <w:rPr>
                <w:b/>
                <w:color w:val="000000"/>
                <w:sz w:val="18"/>
                <w:szCs w:val="18"/>
              </w:rPr>
              <w:t xml:space="preserve"> RETEA </w:t>
            </w:r>
            <w:r w:rsidRPr="0024397A">
              <w:rPr>
                <w:color w:val="000000"/>
                <w:sz w:val="18"/>
                <w:szCs w:val="18"/>
              </w:rPr>
              <w:t xml:space="preserve">CONDUCTEI PE100 LA </w:t>
            </w:r>
            <w:r>
              <w:rPr>
                <w:color w:val="000000"/>
                <w:sz w:val="18"/>
                <w:szCs w:val="18"/>
              </w:rPr>
              <w:t>str. Kiseleff, str. Iuliu Maniu și Aleea de acces la blocul 1 și blocul 4</w:t>
            </w:r>
          </w:p>
        </w:tc>
        <w:tc>
          <w:tcPr>
            <w:tcW w:w="1275" w:type="dxa"/>
            <w:shd w:val="clear" w:color="auto" w:fill="auto"/>
          </w:tcPr>
          <w:p w14:paraId="052C899B" w14:textId="77777777" w:rsidR="00F14627" w:rsidRPr="0024397A" w:rsidRDefault="00F14627" w:rsidP="008A2854">
            <w:pPr>
              <w:jc w:val="center"/>
              <w:rPr>
                <w:color w:val="000000"/>
                <w:sz w:val="18"/>
                <w:szCs w:val="18"/>
              </w:rPr>
            </w:pPr>
            <w:r w:rsidRPr="0024397A">
              <w:rPr>
                <w:color w:val="000000"/>
                <w:sz w:val="18"/>
                <w:szCs w:val="18"/>
              </w:rPr>
              <w:t>PR – CT</w:t>
            </w:r>
          </w:p>
        </w:tc>
        <w:tc>
          <w:tcPr>
            <w:tcW w:w="852" w:type="dxa"/>
            <w:shd w:val="clear" w:color="auto" w:fill="auto"/>
          </w:tcPr>
          <w:p w14:paraId="18A7BE7A" w14:textId="77777777" w:rsidR="00F14627" w:rsidRPr="0024397A" w:rsidRDefault="00F14627" w:rsidP="008A2854">
            <w:pPr>
              <w:jc w:val="center"/>
              <w:rPr>
                <w:color w:val="000000"/>
                <w:sz w:val="18"/>
                <w:szCs w:val="18"/>
              </w:rPr>
            </w:pPr>
            <w:r>
              <w:rPr>
                <w:color w:val="000000"/>
                <w:sz w:val="18"/>
                <w:szCs w:val="18"/>
              </w:rPr>
              <w:t>1669,20</w:t>
            </w:r>
          </w:p>
        </w:tc>
        <w:tc>
          <w:tcPr>
            <w:tcW w:w="775" w:type="dxa"/>
            <w:shd w:val="clear" w:color="auto" w:fill="auto"/>
          </w:tcPr>
          <w:p w14:paraId="76430683" w14:textId="77777777" w:rsidR="00F14627" w:rsidRPr="0024397A" w:rsidRDefault="00F14627" w:rsidP="008A2854">
            <w:pPr>
              <w:jc w:val="center"/>
              <w:rPr>
                <w:color w:val="000000"/>
                <w:sz w:val="18"/>
                <w:szCs w:val="18"/>
              </w:rPr>
            </w:pPr>
            <w:r>
              <w:rPr>
                <w:color w:val="000000"/>
                <w:sz w:val="18"/>
                <w:szCs w:val="18"/>
              </w:rPr>
              <w:t>417.00</w:t>
            </w:r>
          </w:p>
          <w:p w14:paraId="045DD8A3" w14:textId="77777777" w:rsidR="00F14627" w:rsidRPr="0024397A" w:rsidRDefault="00F14627" w:rsidP="008A2854">
            <w:pPr>
              <w:jc w:val="center"/>
              <w:rPr>
                <w:color w:val="000000"/>
                <w:sz w:val="18"/>
                <w:szCs w:val="18"/>
              </w:rPr>
            </w:pPr>
          </w:p>
        </w:tc>
        <w:tc>
          <w:tcPr>
            <w:tcW w:w="928" w:type="dxa"/>
            <w:shd w:val="clear" w:color="auto" w:fill="auto"/>
          </w:tcPr>
          <w:p w14:paraId="1F4CA13C" w14:textId="77777777" w:rsidR="00F14627" w:rsidRPr="0024397A" w:rsidRDefault="00F14627" w:rsidP="008A2854">
            <w:pPr>
              <w:jc w:val="center"/>
              <w:rPr>
                <w:color w:val="000000"/>
                <w:sz w:val="18"/>
                <w:szCs w:val="18"/>
              </w:rPr>
            </w:pPr>
            <w:r w:rsidRPr="0024397A">
              <w:rPr>
                <w:color w:val="000000"/>
                <w:sz w:val="18"/>
                <w:szCs w:val="18"/>
              </w:rPr>
              <w:t>PE100 SDR11</w:t>
            </w:r>
          </w:p>
        </w:tc>
        <w:tc>
          <w:tcPr>
            <w:tcW w:w="1370" w:type="dxa"/>
            <w:shd w:val="clear" w:color="auto" w:fill="auto"/>
          </w:tcPr>
          <w:p w14:paraId="59D2413A" w14:textId="77777777" w:rsidR="00F14627" w:rsidRPr="0024397A" w:rsidRDefault="00F14627" w:rsidP="008A2854">
            <w:pPr>
              <w:jc w:val="center"/>
              <w:rPr>
                <w:color w:val="000000"/>
                <w:sz w:val="18"/>
                <w:szCs w:val="18"/>
              </w:rPr>
            </w:pPr>
            <w:r>
              <w:rPr>
                <w:color w:val="000000"/>
                <w:sz w:val="18"/>
                <w:szCs w:val="18"/>
              </w:rPr>
              <w:t>125, 110 și 63</w:t>
            </w:r>
          </w:p>
        </w:tc>
        <w:tc>
          <w:tcPr>
            <w:tcW w:w="2061" w:type="dxa"/>
            <w:shd w:val="clear" w:color="auto" w:fill="auto"/>
          </w:tcPr>
          <w:p w14:paraId="721D4461" w14:textId="77777777" w:rsidR="00F14627" w:rsidRPr="0024397A" w:rsidRDefault="00F14627" w:rsidP="008A2854">
            <w:pPr>
              <w:ind w:right="-211"/>
              <w:jc w:val="center"/>
              <w:rPr>
                <w:color w:val="000000"/>
                <w:sz w:val="18"/>
                <w:szCs w:val="18"/>
              </w:rPr>
            </w:pPr>
            <w:r>
              <w:rPr>
                <w:color w:val="000000"/>
                <w:sz w:val="18"/>
                <w:szCs w:val="18"/>
              </w:rPr>
              <w:t xml:space="preserve"> 417 </w:t>
            </w:r>
            <w:r w:rsidRPr="0024397A">
              <w:rPr>
                <w:color w:val="000000"/>
                <w:sz w:val="18"/>
                <w:szCs w:val="18"/>
              </w:rPr>
              <w:t>m fata de PR</w:t>
            </w:r>
          </w:p>
        </w:tc>
      </w:tr>
      <w:tr w:rsidR="00F14627" w:rsidRPr="0024397A" w14:paraId="67FE5232" w14:textId="77777777" w:rsidTr="008A2854">
        <w:tblPrEx>
          <w:tblCellMar>
            <w:top w:w="0" w:type="dxa"/>
            <w:right w:w="108" w:type="dxa"/>
          </w:tblCellMar>
          <w:tblLook w:val="0000" w:firstRow="0" w:lastRow="0" w:firstColumn="0" w:lastColumn="0" w:noHBand="0" w:noVBand="0"/>
        </w:tblPrEx>
        <w:trPr>
          <w:trHeight w:val="696"/>
        </w:trPr>
        <w:tc>
          <w:tcPr>
            <w:tcW w:w="763" w:type="dxa"/>
          </w:tcPr>
          <w:p w14:paraId="798C166A" w14:textId="77777777" w:rsidR="00F14627" w:rsidRPr="0024397A" w:rsidRDefault="00F14627" w:rsidP="008A2854">
            <w:pPr>
              <w:jc w:val="center"/>
              <w:rPr>
                <w:color w:val="000000"/>
                <w:sz w:val="18"/>
                <w:szCs w:val="18"/>
              </w:rPr>
            </w:pPr>
            <w:r w:rsidRPr="0024397A">
              <w:rPr>
                <w:color w:val="000000"/>
                <w:sz w:val="18"/>
                <w:szCs w:val="18"/>
              </w:rPr>
              <w:t>2</w:t>
            </w:r>
          </w:p>
        </w:tc>
        <w:tc>
          <w:tcPr>
            <w:tcW w:w="2291" w:type="dxa"/>
          </w:tcPr>
          <w:p w14:paraId="0E44D7F2" w14:textId="77777777" w:rsidR="00F14627" w:rsidRDefault="00F14627" w:rsidP="008A2854">
            <w:pPr>
              <w:rPr>
                <w:b/>
                <w:color w:val="000000"/>
                <w:sz w:val="18"/>
                <w:szCs w:val="18"/>
              </w:rPr>
            </w:pPr>
            <w:r>
              <w:rPr>
                <w:b/>
                <w:color w:val="000000"/>
                <w:sz w:val="18"/>
                <w:szCs w:val="18"/>
              </w:rPr>
              <w:t>RACORD DE GAZE NATURALE</w:t>
            </w:r>
          </w:p>
          <w:p w14:paraId="021D2713" w14:textId="77777777" w:rsidR="00F14627" w:rsidRPr="0024397A" w:rsidRDefault="00F14627" w:rsidP="008A2854">
            <w:pPr>
              <w:rPr>
                <w:color w:val="000000"/>
                <w:sz w:val="18"/>
                <w:szCs w:val="18"/>
              </w:rPr>
            </w:pPr>
            <w:r>
              <w:rPr>
                <w:color w:val="000000"/>
                <w:sz w:val="18"/>
                <w:szCs w:val="18"/>
              </w:rPr>
              <w:t>Str. Iuliu Maniu, nr. 7, bl. 1, sc. 1</w:t>
            </w:r>
          </w:p>
        </w:tc>
        <w:tc>
          <w:tcPr>
            <w:tcW w:w="1275" w:type="dxa"/>
          </w:tcPr>
          <w:p w14:paraId="3370B44F" w14:textId="77777777" w:rsidR="00F14627" w:rsidRPr="0024397A" w:rsidRDefault="00F14627" w:rsidP="008A2854">
            <w:pPr>
              <w:jc w:val="center"/>
              <w:rPr>
                <w:color w:val="000000"/>
                <w:sz w:val="18"/>
                <w:szCs w:val="18"/>
              </w:rPr>
            </w:pPr>
            <w:r w:rsidRPr="0024397A">
              <w:rPr>
                <w:color w:val="000000"/>
                <w:sz w:val="18"/>
                <w:szCs w:val="18"/>
              </w:rPr>
              <w:t>PR – CT</w:t>
            </w:r>
          </w:p>
        </w:tc>
        <w:tc>
          <w:tcPr>
            <w:tcW w:w="852" w:type="dxa"/>
          </w:tcPr>
          <w:p w14:paraId="05C1FB38" w14:textId="77777777" w:rsidR="00F14627" w:rsidRPr="0024397A" w:rsidRDefault="00F14627" w:rsidP="008A2854">
            <w:pPr>
              <w:jc w:val="center"/>
              <w:rPr>
                <w:color w:val="000000"/>
                <w:sz w:val="18"/>
                <w:szCs w:val="18"/>
              </w:rPr>
            </w:pPr>
            <w:r>
              <w:rPr>
                <w:color w:val="000000"/>
                <w:sz w:val="18"/>
                <w:szCs w:val="18"/>
              </w:rPr>
              <w:t>32.1</w:t>
            </w:r>
          </w:p>
        </w:tc>
        <w:tc>
          <w:tcPr>
            <w:tcW w:w="775" w:type="dxa"/>
          </w:tcPr>
          <w:p w14:paraId="7DCF4684" w14:textId="77777777" w:rsidR="00F14627" w:rsidRPr="0024397A" w:rsidRDefault="00F14627" w:rsidP="008A2854">
            <w:pPr>
              <w:jc w:val="center"/>
              <w:rPr>
                <w:color w:val="000000"/>
                <w:sz w:val="18"/>
                <w:szCs w:val="18"/>
              </w:rPr>
            </w:pPr>
            <w:r>
              <w:rPr>
                <w:color w:val="000000"/>
                <w:sz w:val="18"/>
                <w:szCs w:val="18"/>
              </w:rPr>
              <w:t>9</w:t>
            </w:r>
          </w:p>
          <w:p w14:paraId="13D1387B" w14:textId="77777777" w:rsidR="00F14627" w:rsidRPr="0024397A" w:rsidRDefault="00F14627" w:rsidP="008A2854">
            <w:pPr>
              <w:jc w:val="center"/>
              <w:rPr>
                <w:color w:val="000000"/>
                <w:sz w:val="18"/>
                <w:szCs w:val="18"/>
              </w:rPr>
            </w:pPr>
          </w:p>
        </w:tc>
        <w:tc>
          <w:tcPr>
            <w:tcW w:w="928" w:type="dxa"/>
          </w:tcPr>
          <w:p w14:paraId="5C708A58" w14:textId="77777777" w:rsidR="00F14627" w:rsidRPr="0024397A" w:rsidRDefault="00F14627" w:rsidP="008A2854">
            <w:pPr>
              <w:jc w:val="center"/>
              <w:rPr>
                <w:color w:val="000000"/>
                <w:sz w:val="18"/>
                <w:szCs w:val="18"/>
              </w:rPr>
            </w:pPr>
            <w:r w:rsidRPr="0024397A">
              <w:rPr>
                <w:color w:val="000000"/>
                <w:sz w:val="18"/>
                <w:szCs w:val="18"/>
              </w:rPr>
              <w:t>PE100 SDR11</w:t>
            </w:r>
          </w:p>
        </w:tc>
        <w:tc>
          <w:tcPr>
            <w:tcW w:w="1370" w:type="dxa"/>
          </w:tcPr>
          <w:p w14:paraId="64782CA1" w14:textId="77777777" w:rsidR="00F14627" w:rsidRPr="0024397A" w:rsidRDefault="00F14627" w:rsidP="008A2854">
            <w:pPr>
              <w:jc w:val="center"/>
              <w:rPr>
                <w:color w:val="000000"/>
                <w:sz w:val="18"/>
                <w:szCs w:val="18"/>
              </w:rPr>
            </w:pPr>
            <w:r>
              <w:rPr>
                <w:color w:val="000000"/>
                <w:sz w:val="18"/>
                <w:szCs w:val="18"/>
              </w:rPr>
              <w:t>32</w:t>
            </w:r>
          </w:p>
        </w:tc>
        <w:tc>
          <w:tcPr>
            <w:tcW w:w="2061" w:type="dxa"/>
          </w:tcPr>
          <w:p w14:paraId="71551472" w14:textId="77777777" w:rsidR="00F14627" w:rsidRPr="0024397A" w:rsidRDefault="00F14627" w:rsidP="008A2854">
            <w:pPr>
              <w:jc w:val="center"/>
              <w:rPr>
                <w:color w:val="000000"/>
                <w:sz w:val="18"/>
                <w:szCs w:val="18"/>
              </w:rPr>
            </w:pPr>
            <w:r>
              <w:rPr>
                <w:color w:val="000000"/>
                <w:sz w:val="18"/>
                <w:szCs w:val="18"/>
              </w:rPr>
              <w:t>9</w:t>
            </w:r>
            <w:r w:rsidRPr="0024397A">
              <w:rPr>
                <w:color w:val="000000"/>
                <w:sz w:val="18"/>
                <w:szCs w:val="18"/>
              </w:rPr>
              <w:t xml:space="preserve"> m fata de PR</w:t>
            </w:r>
          </w:p>
        </w:tc>
      </w:tr>
      <w:tr w:rsidR="00F14627" w14:paraId="4645F14C" w14:textId="77777777" w:rsidTr="008A2854">
        <w:tblPrEx>
          <w:tblCellMar>
            <w:top w:w="0" w:type="dxa"/>
            <w:right w:w="108" w:type="dxa"/>
          </w:tblCellMar>
          <w:tblLook w:val="0000" w:firstRow="0" w:lastRow="0" w:firstColumn="0" w:lastColumn="0" w:noHBand="0" w:noVBand="0"/>
        </w:tblPrEx>
        <w:trPr>
          <w:trHeight w:val="696"/>
        </w:trPr>
        <w:tc>
          <w:tcPr>
            <w:tcW w:w="763" w:type="dxa"/>
          </w:tcPr>
          <w:p w14:paraId="22A440E0" w14:textId="77777777" w:rsidR="00F14627" w:rsidRPr="0024397A" w:rsidRDefault="00F14627" w:rsidP="008A2854">
            <w:pPr>
              <w:jc w:val="center"/>
              <w:rPr>
                <w:color w:val="000000"/>
                <w:sz w:val="18"/>
                <w:szCs w:val="18"/>
              </w:rPr>
            </w:pPr>
            <w:r>
              <w:rPr>
                <w:color w:val="000000"/>
                <w:sz w:val="18"/>
                <w:szCs w:val="18"/>
              </w:rPr>
              <w:t>3</w:t>
            </w:r>
          </w:p>
        </w:tc>
        <w:tc>
          <w:tcPr>
            <w:tcW w:w="2291" w:type="dxa"/>
          </w:tcPr>
          <w:p w14:paraId="12599CC2" w14:textId="77777777" w:rsidR="00F14627" w:rsidRDefault="00F14627" w:rsidP="008A2854">
            <w:pPr>
              <w:rPr>
                <w:b/>
                <w:color w:val="000000"/>
                <w:sz w:val="18"/>
                <w:szCs w:val="18"/>
              </w:rPr>
            </w:pPr>
            <w:r>
              <w:rPr>
                <w:b/>
                <w:color w:val="000000"/>
                <w:sz w:val="18"/>
                <w:szCs w:val="18"/>
              </w:rPr>
              <w:t>RACORD DE GAZE NATURALE</w:t>
            </w:r>
          </w:p>
          <w:p w14:paraId="12DF679E" w14:textId="77777777" w:rsidR="00F14627" w:rsidRDefault="00F14627" w:rsidP="008A2854">
            <w:pPr>
              <w:rPr>
                <w:b/>
                <w:color w:val="000000"/>
                <w:sz w:val="18"/>
                <w:szCs w:val="18"/>
              </w:rPr>
            </w:pPr>
            <w:r>
              <w:rPr>
                <w:color w:val="000000"/>
                <w:sz w:val="18"/>
                <w:szCs w:val="18"/>
              </w:rPr>
              <w:t>Str. Iuliu Maniu, nr. 7, bl. 1, sc. 2</w:t>
            </w:r>
          </w:p>
        </w:tc>
        <w:tc>
          <w:tcPr>
            <w:tcW w:w="1275" w:type="dxa"/>
          </w:tcPr>
          <w:p w14:paraId="1F96C129" w14:textId="77777777" w:rsidR="00F14627" w:rsidRPr="0024397A" w:rsidRDefault="00F14627" w:rsidP="008A2854">
            <w:pPr>
              <w:jc w:val="center"/>
              <w:rPr>
                <w:color w:val="000000"/>
                <w:sz w:val="18"/>
                <w:szCs w:val="18"/>
              </w:rPr>
            </w:pPr>
            <w:r w:rsidRPr="0024397A">
              <w:rPr>
                <w:color w:val="000000"/>
                <w:sz w:val="18"/>
                <w:szCs w:val="18"/>
              </w:rPr>
              <w:t>PR – CT</w:t>
            </w:r>
          </w:p>
        </w:tc>
        <w:tc>
          <w:tcPr>
            <w:tcW w:w="852" w:type="dxa"/>
          </w:tcPr>
          <w:p w14:paraId="757D148A" w14:textId="77777777" w:rsidR="00F14627" w:rsidRDefault="00F14627" w:rsidP="008A2854">
            <w:pPr>
              <w:jc w:val="center"/>
              <w:rPr>
                <w:color w:val="000000"/>
                <w:sz w:val="18"/>
                <w:szCs w:val="18"/>
              </w:rPr>
            </w:pPr>
            <w:r>
              <w:rPr>
                <w:color w:val="000000"/>
                <w:sz w:val="18"/>
                <w:szCs w:val="18"/>
              </w:rPr>
              <w:t>44.94</w:t>
            </w:r>
          </w:p>
        </w:tc>
        <w:tc>
          <w:tcPr>
            <w:tcW w:w="775" w:type="dxa"/>
          </w:tcPr>
          <w:p w14:paraId="5A89D962" w14:textId="77777777" w:rsidR="00F14627" w:rsidRPr="0024397A" w:rsidRDefault="00F14627" w:rsidP="008A2854">
            <w:pPr>
              <w:jc w:val="center"/>
              <w:rPr>
                <w:color w:val="000000"/>
                <w:sz w:val="18"/>
                <w:szCs w:val="18"/>
              </w:rPr>
            </w:pPr>
            <w:r>
              <w:rPr>
                <w:color w:val="000000"/>
                <w:sz w:val="18"/>
                <w:szCs w:val="18"/>
              </w:rPr>
              <w:t>2.5</w:t>
            </w:r>
          </w:p>
          <w:p w14:paraId="75656A20" w14:textId="77777777" w:rsidR="00F14627" w:rsidRDefault="00F14627" w:rsidP="008A2854">
            <w:pPr>
              <w:jc w:val="center"/>
              <w:rPr>
                <w:color w:val="000000"/>
                <w:sz w:val="18"/>
                <w:szCs w:val="18"/>
              </w:rPr>
            </w:pPr>
          </w:p>
        </w:tc>
        <w:tc>
          <w:tcPr>
            <w:tcW w:w="928" w:type="dxa"/>
          </w:tcPr>
          <w:p w14:paraId="4EA5528C" w14:textId="77777777" w:rsidR="00F14627" w:rsidRPr="0024397A" w:rsidRDefault="00F14627" w:rsidP="008A2854">
            <w:pPr>
              <w:jc w:val="center"/>
              <w:rPr>
                <w:color w:val="000000"/>
                <w:sz w:val="18"/>
                <w:szCs w:val="18"/>
              </w:rPr>
            </w:pPr>
            <w:r w:rsidRPr="0024397A">
              <w:rPr>
                <w:color w:val="000000"/>
                <w:sz w:val="18"/>
                <w:szCs w:val="18"/>
              </w:rPr>
              <w:t>PE100 SDR11</w:t>
            </w:r>
          </w:p>
        </w:tc>
        <w:tc>
          <w:tcPr>
            <w:tcW w:w="1370" w:type="dxa"/>
          </w:tcPr>
          <w:p w14:paraId="375CA7B1" w14:textId="77777777" w:rsidR="00F14627" w:rsidRDefault="00F14627" w:rsidP="008A2854">
            <w:pPr>
              <w:jc w:val="center"/>
              <w:rPr>
                <w:color w:val="000000"/>
                <w:sz w:val="18"/>
                <w:szCs w:val="18"/>
              </w:rPr>
            </w:pPr>
            <w:r>
              <w:rPr>
                <w:color w:val="000000"/>
                <w:sz w:val="18"/>
                <w:szCs w:val="18"/>
              </w:rPr>
              <w:t>32</w:t>
            </w:r>
          </w:p>
        </w:tc>
        <w:tc>
          <w:tcPr>
            <w:tcW w:w="2061" w:type="dxa"/>
          </w:tcPr>
          <w:p w14:paraId="7899FB2D" w14:textId="77777777" w:rsidR="00F14627" w:rsidRDefault="00F14627" w:rsidP="008A2854">
            <w:pPr>
              <w:jc w:val="center"/>
              <w:rPr>
                <w:color w:val="000000"/>
                <w:sz w:val="18"/>
                <w:szCs w:val="18"/>
              </w:rPr>
            </w:pPr>
            <w:r>
              <w:rPr>
                <w:color w:val="000000"/>
                <w:sz w:val="18"/>
                <w:szCs w:val="18"/>
              </w:rPr>
              <w:t>2.5</w:t>
            </w:r>
            <w:r w:rsidRPr="0024397A">
              <w:rPr>
                <w:color w:val="000000"/>
                <w:sz w:val="18"/>
                <w:szCs w:val="18"/>
              </w:rPr>
              <w:t xml:space="preserve"> m fata de PR</w:t>
            </w:r>
          </w:p>
        </w:tc>
      </w:tr>
      <w:tr w:rsidR="00F14627" w14:paraId="212EDACE" w14:textId="77777777" w:rsidTr="008A2854">
        <w:tblPrEx>
          <w:tblCellMar>
            <w:top w:w="0" w:type="dxa"/>
            <w:right w:w="108" w:type="dxa"/>
          </w:tblCellMar>
          <w:tblLook w:val="0000" w:firstRow="0" w:lastRow="0" w:firstColumn="0" w:lastColumn="0" w:noHBand="0" w:noVBand="0"/>
        </w:tblPrEx>
        <w:trPr>
          <w:trHeight w:val="696"/>
        </w:trPr>
        <w:tc>
          <w:tcPr>
            <w:tcW w:w="763" w:type="dxa"/>
          </w:tcPr>
          <w:p w14:paraId="0446C582" w14:textId="77777777" w:rsidR="00F14627" w:rsidRPr="0024397A" w:rsidRDefault="00F14627" w:rsidP="008A2854">
            <w:pPr>
              <w:jc w:val="center"/>
              <w:rPr>
                <w:color w:val="000000"/>
                <w:sz w:val="18"/>
                <w:szCs w:val="18"/>
              </w:rPr>
            </w:pPr>
            <w:r>
              <w:rPr>
                <w:color w:val="000000"/>
                <w:sz w:val="18"/>
                <w:szCs w:val="18"/>
              </w:rPr>
              <w:t>4</w:t>
            </w:r>
          </w:p>
        </w:tc>
        <w:tc>
          <w:tcPr>
            <w:tcW w:w="2291" w:type="dxa"/>
          </w:tcPr>
          <w:p w14:paraId="2A13B7FD" w14:textId="77777777" w:rsidR="00F14627" w:rsidRDefault="00F14627" w:rsidP="008A2854">
            <w:pPr>
              <w:rPr>
                <w:b/>
                <w:color w:val="000000"/>
                <w:sz w:val="18"/>
                <w:szCs w:val="18"/>
              </w:rPr>
            </w:pPr>
            <w:r>
              <w:rPr>
                <w:b/>
                <w:color w:val="000000"/>
                <w:sz w:val="18"/>
                <w:szCs w:val="18"/>
              </w:rPr>
              <w:t>RACORD DE GAZE NATURALE</w:t>
            </w:r>
          </w:p>
          <w:p w14:paraId="51861B62" w14:textId="77777777" w:rsidR="00F14627" w:rsidRDefault="00F14627" w:rsidP="008A2854">
            <w:pPr>
              <w:rPr>
                <w:b/>
                <w:color w:val="000000"/>
                <w:sz w:val="18"/>
                <w:szCs w:val="18"/>
              </w:rPr>
            </w:pPr>
            <w:r>
              <w:rPr>
                <w:color w:val="000000"/>
                <w:sz w:val="18"/>
                <w:szCs w:val="18"/>
              </w:rPr>
              <w:t>Str. Iuliu Maniu, nr. 7, bl. 1, sc. 3</w:t>
            </w:r>
          </w:p>
        </w:tc>
        <w:tc>
          <w:tcPr>
            <w:tcW w:w="1275" w:type="dxa"/>
          </w:tcPr>
          <w:p w14:paraId="20D55A77" w14:textId="77777777" w:rsidR="00F14627" w:rsidRPr="0024397A" w:rsidRDefault="00F14627" w:rsidP="008A2854">
            <w:pPr>
              <w:jc w:val="center"/>
              <w:rPr>
                <w:color w:val="000000"/>
                <w:sz w:val="18"/>
                <w:szCs w:val="18"/>
              </w:rPr>
            </w:pPr>
            <w:r w:rsidRPr="0024397A">
              <w:rPr>
                <w:color w:val="000000"/>
                <w:sz w:val="18"/>
                <w:szCs w:val="18"/>
              </w:rPr>
              <w:t>PR – CT</w:t>
            </w:r>
          </w:p>
        </w:tc>
        <w:tc>
          <w:tcPr>
            <w:tcW w:w="852" w:type="dxa"/>
          </w:tcPr>
          <w:p w14:paraId="33FC553B" w14:textId="77777777" w:rsidR="00F14627" w:rsidRDefault="00F14627" w:rsidP="008A2854">
            <w:pPr>
              <w:jc w:val="center"/>
              <w:rPr>
                <w:color w:val="000000"/>
                <w:sz w:val="18"/>
                <w:szCs w:val="18"/>
              </w:rPr>
            </w:pPr>
            <w:r>
              <w:rPr>
                <w:color w:val="000000"/>
                <w:sz w:val="18"/>
                <w:szCs w:val="18"/>
              </w:rPr>
              <w:t>44.94</w:t>
            </w:r>
          </w:p>
        </w:tc>
        <w:tc>
          <w:tcPr>
            <w:tcW w:w="775" w:type="dxa"/>
          </w:tcPr>
          <w:p w14:paraId="725E95A4" w14:textId="77777777" w:rsidR="00F14627" w:rsidRPr="0024397A" w:rsidRDefault="00F14627" w:rsidP="008A2854">
            <w:pPr>
              <w:jc w:val="center"/>
              <w:rPr>
                <w:color w:val="000000"/>
                <w:sz w:val="18"/>
                <w:szCs w:val="18"/>
              </w:rPr>
            </w:pPr>
            <w:r>
              <w:rPr>
                <w:color w:val="000000"/>
                <w:sz w:val="18"/>
                <w:szCs w:val="18"/>
              </w:rPr>
              <w:t>3</w:t>
            </w:r>
          </w:p>
          <w:p w14:paraId="319FB348" w14:textId="77777777" w:rsidR="00F14627" w:rsidRDefault="00F14627" w:rsidP="008A2854">
            <w:pPr>
              <w:jc w:val="center"/>
              <w:rPr>
                <w:color w:val="000000"/>
                <w:sz w:val="18"/>
                <w:szCs w:val="18"/>
              </w:rPr>
            </w:pPr>
          </w:p>
        </w:tc>
        <w:tc>
          <w:tcPr>
            <w:tcW w:w="928" w:type="dxa"/>
          </w:tcPr>
          <w:p w14:paraId="56ADB0FD" w14:textId="77777777" w:rsidR="00F14627" w:rsidRPr="0024397A" w:rsidRDefault="00F14627" w:rsidP="008A2854">
            <w:pPr>
              <w:jc w:val="center"/>
              <w:rPr>
                <w:color w:val="000000"/>
                <w:sz w:val="18"/>
                <w:szCs w:val="18"/>
              </w:rPr>
            </w:pPr>
            <w:r w:rsidRPr="0024397A">
              <w:rPr>
                <w:color w:val="000000"/>
                <w:sz w:val="18"/>
                <w:szCs w:val="18"/>
              </w:rPr>
              <w:t>PE100 SDR11</w:t>
            </w:r>
          </w:p>
        </w:tc>
        <w:tc>
          <w:tcPr>
            <w:tcW w:w="1370" w:type="dxa"/>
          </w:tcPr>
          <w:p w14:paraId="606BBFF6" w14:textId="77777777" w:rsidR="00F14627" w:rsidRDefault="00F14627" w:rsidP="008A2854">
            <w:pPr>
              <w:jc w:val="center"/>
              <w:rPr>
                <w:color w:val="000000"/>
                <w:sz w:val="18"/>
                <w:szCs w:val="18"/>
              </w:rPr>
            </w:pPr>
            <w:r>
              <w:rPr>
                <w:color w:val="000000"/>
                <w:sz w:val="18"/>
                <w:szCs w:val="18"/>
              </w:rPr>
              <w:t>32</w:t>
            </w:r>
          </w:p>
        </w:tc>
        <w:tc>
          <w:tcPr>
            <w:tcW w:w="2061" w:type="dxa"/>
          </w:tcPr>
          <w:p w14:paraId="20B02958" w14:textId="77777777" w:rsidR="00F14627" w:rsidRDefault="00F14627" w:rsidP="008A2854">
            <w:pPr>
              <w:jc w:val="center"/>
              <w:rPr>
                <w:color w:val="000000"/>
                <w:sz w:val="18"/>
                <w:szCs w:val="18"/>
              </w:rPr>
            </w:pPr>
            <w:r>
              <w:rPr>
                <w:color w:val="000000"/>
                <w:sz w:val="18"/>
                <w:szCs w:val="18"/>
              </w:rPr>
              <w:t>3</w:t>
            </w:r>
            <w:r w:rsidRPr="0024397A">
              <w:rPr>
                <w:color w:val="000000"/>
                <w:sz w:val="18"/>
                <w:szCs w:val="18"/>
              </w:rPr>
              <w:t xml:space="preserve"> m fata de PR</w:t>
            </w:r>
          </w:p>
        </w:tc>
      </w:tr>
      <w:tr w:rsidR="00F14627" w14:paraId="02E73490" w14:textId="77777777" w:rsidTr="008A2854">
        <w:tblPrEx>
          <w:tblCellMar>
            <w:top w:w="0" w:type="dxa"/>
            <w:right w:w="108" w:type="dxa"/>
          </w:tblCellMar>
          <w:tblLook w:val="0000" w:firstRow="0" w:lastRow="0" w:firstColumn="0" w:lastColumn="0" w:noHBand="0" w:noVBand="0"/>
        </w:tblPrEx>
        <w:trPr>
          <w:trHeight w:val="696"/>
        </w:trPr>
        <w:tc>
          <w:tcPr>
            <w:tcW w:w="763" w:type="dxa"/>
          </w:tcPr>
          <w:p w14:paraId="1D8CCF67" w14:textId="77777777" w:rsidR="00F14627" w:rsidRDefault="00F14627" w:rsidP="008A2854">
            <w:pPr>
              <w:jc w:val="center"/>
              <w:rPr>
                <w:color w:val="000000"/>
                <w:sz w:val="18"/>
                <w:szCs w:val="18"/>
              </w:rPr>
            </w:pPr>
            <w:r>
              <w:rPr>
                <w:color w:val="000000"/>
                <w:sz w:val="18"/>
                <w:szCs w:val="18"/>
              </w:rPr>
              <w:t>5</w:t>
            </w:r>
          </w:p>
        </w:tc>
        <w:tc>
          <w:tcPr>
            <w:tcW w:w="2291" w:type="dxa"/>
          </w:tcPr>
          <w:p w14:paraId="3DFD6F98" w14:textId="77777777" w:rsidR="00F14627" w:rsidRDefault="00F14627" w:rsidP="008A2854">
            <w:pPr>
              <w:rPr>
                <w:b/>
                <w:color w:val="000000"/>
                <w:sz w:val="18"/>
                <w:szCs w:val="18"/>
              </w:rPr>
            </w:pPr>
            <w:r>
              <w:rPr>
                <w:b/>
                <w:color w:val="000000"/>
                <w:sz w:val="18"/>
                <w:szCs w:val="18"/>
              </w:rPr>
              <w:t>RACORD DE GAZE NATURALE</w:t>
            </w:r>
          </w:p>
          <w:p w14:paraId="3EAEF781" w14:textId="77777777" w:rsidR="00F14627" w:rsidRDefault="00F14627" w:rsidP="008A2854">
            <w:pPr>
              <w:rPr>
                <w:b/>
                <w:color w:val="000000"/>
                <w:sz w:val="18"/>
                <w:szCs w:val="18"/>
              </w:rPr>
            </w:pPr>
            <w:r>
              <w:rPr>
                <w:color w:val="000000"/>
                <w:sz w:val="18"/>
                <w:szCs w:val="18"/>
              </w:rPr>
              <w:t>Str. Iuliu Maniu, nr. 7, bl. 1, sc. 4</w:t>
            </w:r>
          </w:p>
        </w:tc>
        <w:tc>
          <w:tcPr>
            <w:tcW w:w="1275" w:type="dxa"/>
          </w:tcPr>
          <w:p w14:paraId="5959EF2C" w14:textId="77777777" w:rsidR="00F14627" w:rsidRPr="0024397A" w:rsidRDefault="00F14627" w:rsidP="008A2854">
            <w:pPr>
              <w:jc w:val="center"/>
              <w:rPr>
                <w:color w:val="000000"/>
                <w:sz w:val="18"/>
                <w:szCs w:val="18"/>
              </w:rPr>
            </w:pPr>
            <w:r w:rsidRPr="0024397A">
              <w:rPr>
                <w:color w:val="000000"/>
                <w:sz w:val="18"/>
                <w:szCs w:val="18"/>
              </w:rPr>
              <w:t>PR – CT</w:t>
            </w:r>
          </w:p>
        </w:tc>
        <w:tc>
          <w:tcPr>
            <w:tcW w:w="852" w:type="dxa"/>
          </w:tcPr>
          <w:p w14:paraId="6A39469F" w14:textId="77777777" w:rsidR="00F14627" w:rsidRDefault="00F14627" w:rsidP="008A2854">
            <w:pPr>
              <w:jc w:val="center"/>
              <w:rPr>
                <w:color w:val="000000"/>
                <w:sz w:val="18"/>
                <w:szCs w:val="18"/>
              </w:rPr>
            </w:pPr>
            <w:r>
              <w:rPr>
                <w:color w:val="000000"/>
                <w:sz w:val="18"/>
                <w:szCs w:val="18"/>
              </w:rPr>
              <w:t>32.1</w:t>
            </w:r>
          </w:p>
        </w:tc>
        <w:tc>
          <w:tcPr>
            <w:tcW w:w="775" w:type="dxa"/>
          </w:tcPr>
          <w:p w14:paraId="32572139" w14:textId="77777777" w:rsidR="00F14627" w:rsidRPr="0024397A" w:rsidRDefault="00F14627" w:rsidP="008A2854">
            <w:pPr>
              <w:jc w:val="center"/>
              <w:rPr>
                <w:color w:val="000000"/>
                <w:sz w:val="18"/>
                <w:szCs w:val="18"/>
              </w:rPr>
            </w:pPr>
            <w:r>
              <w:rPr>
                <w:color w:val="000000"/>
                <w:sz w:val="18"/>
                <w:szCs w:val="18"/>
              </w:rPr>
              <w:t>6</w:t>
            </w:r>
          </w:p>
          <w:p w14:paraId="53A24AEB" w14:textId="77777777" w:rsidR="00F14627" w:rsidRDefault="00F14627" w:rsidP="008A2854">
            <w:pPr>
              <w:jc w:val="center"/>
              <w:rPr>
                <w:color w:val="000000"/>
                <w:sz w:val="18"/>
                <w:szCs w:val="18"/>
              </w:rPr>
            </w:pPr>
          </w:p>
        </w:tc>
        <w:tc>
          <w:tcPr>
            <w:tcW w:w="928" w:type="dxa"/>
          </w:tcPr>
          <w:p w14:paraId="1420F097" w14:textId="77777777" w:rsidR="00F14627" w:rsidRPr="0024397A" w:rsidRDefault="00F14627" w:rsidP="008A2854">
            <w:pPr>
              <w:jc w:val="center"/>
              <w:rPr>
                <w:color w:val="000000"/>
                <w:sz w:val="18"/>
                <w:szCs w:val="18"/>
              </w:rPr>
            </w:pPr>
            <w:r w:rsidRPr="0024397A">
              <w:rPr>
                <w:color w:val="000000"/>
                <w:sz w:val="18"/>
                <w:szCs w:val="18"/>
              </w:rPr>
              <w:t>PE100 SDR11</w:t>
            </w:r>
          </w:p>
        </w:tc>
        <w:tc>
          <w:tcPr>
            <w:tcW w:w="1370" w:type="dxa"/>
          </w:tcPr>
          <w:p w14:paraId="4EBA94D1" w14:textId="77777777" w:rsidR="00F14627" w:rsidRDefault="00F14627" w:rsidP="008A2854">
            <w:pPr>
              <w:jc w:val="center"/>
              <w:rPr>
                <w:color w:val="000000"/>
                <w:sz w:val="18"/>
                <w:szCs w:val="18"/>
              </w:rPr>
            </w:pPr>
            <w:r>
              <w:rPr>
                <w:color w:val="000000"/>
                <w:sz w:val="18"/>
                <w:szCs w:val="18"/>
              </w:rPr>
              <w:t>32</w:t>
            </w:r>
          </w:p>
        </w:tc>
        <w:tc>
          <w:tcPr>
            <w:tcW w:w="2061" w:type="dxa"/>
          </w:tcPr>
          <w:p w14:paraId="66EBE619" w14:textId="77777777" w:rsidR="00F14627" w:rsidRDefault="00F14627" w:rsidP="008A2854">
            <w:pPr>
              <w:jc w:val="center"/>
              <w:rPr>
                <w:color w:val="000000"/>
                <w:sz w:val="18"/>
                <w:szCs w:val="18"/>
              </w:rPr>
            </w:pPr>
            <w:r>
              <w:rPr>
                <w:color w:val="000000"/>
                <w:sz w:val="18"/>
                <w:szCs w:val="18"/>
              </w:rPr>
              <w:t>6</w:t>
            </w:r>
            <w:r w:rsidRPr="0024397A">
              <w:rPr>
                <w:color w:val="000000"/>
                <w:sz w:val="18"/>
                <w:szCs w:val="18"/>
              </w:rPr>
              <w:t xml:space="preserve"> m fata de PR</w:t>
            </w:r>
          </w:p>
        </w:tc>
      </w:tr>
      <w:tr w:rsidR="00F14627" w14:paraId="22148176" w14:textId="77777777" w:rsidTr="008A2854">
        <w:tblPrEx>
          <w:tblCellMar>
            <w:top w:w="0" w:type="dxa"/>
            <w:right w:w="108" w:type="dxa"/>
          </w:tblCellMar>
          <w:tblLook w:val="0000" w:firstRow="0" w:lastRow="0" w:firstColumn="0" w:lastColumn="0" w:noHBand="0" w:noVBand="0"/>
        </w:tblPrEx>
        <w:trPr>
          <w:trHeight w:val="696"/>
        </w:trPr>
        <w:tc>
          <w:tcPr>
            <w:tcW w:w="763" w:type="dxa"/>
          </w:tcPr>
          <w:p w14:paraId="7AD825DE" w14:textId="77777777" w:rsidR="00F14627" w:rsidRDefault="00F14627" w:rsidP="008A2854">
            <w:pPr>
              <w:jc w:val="center"/>
              <w:rPr>
                <w:color w:val="000000"/>
                <w:sz w:val="18"/>
                <w:szCs w:val="18"/>
              </w:rPr>
            </w:pPr>
            <w:r>
              <w:rPr>
                <w:color w:val="000000"/>
                <w:sz w:val="18"/>
                <w:szCs w:val="18"/>
              </w:rPr>
              <w:t>6</w:t>
            </w:r>
          </w:p>
        </w:tc>
        <w:tc>
          <w:tcPr>
            <w:tcW w:w="2291" w:type="dxa"/>
          </w:tcPr>
          <w:p w14:paraId="5131A046" w14:textId="77777777" w:rsidR="00F14627" w:rsidRDefault="00F14627" w:rsidP="008A2854">
            <w:pPr>
              <w:rPr>
                <w:b/>
                <w:color w:val="000000"/>
                <w:sz w:val="18"/>
                <w:szCs w:val="18"/>
              </w:rPr>
            </w:pPr>
            <w:r>
              <w:rPr>
                <w:b/>
                <w:color w:val="000000"/>
                <w:sz w:val="18"/>
                <w:szCs w:val="18"/>
              </w:rPr>
              <w:t>RACORD DE GAZE NATURALE</w:t>
            </w:r>
          </w:p>
          <w:p w14:paraId="77DE7A1D" w14:textId="77777777" w:rsidR="00F14627" w:rsidRDefault="00F14627" w:rsidP="008A2854">
            <w:pPr>
              <w:rPr>
                <w:b/>
                <w:color w:val="000000"/>
                <w:sz w:val="18"/>
                <w:szCs w:val="18"/>
              </w:rPr>
            </w:pPr>
            <w:r>
              <w:rPr>
                <w:color w:val="000000"/>
                <w:sz w:val="18"/>
                <w:szCs w:val="18"/>
              </w:rPr>
              <w:lastRenderedPageBreak/>
              <w:t>Str. Iuliu Maniu, nr. 7, bl. 1, sc. 5</w:t>
            </w:r>
          </w:p>
        </w:tc>
        <w:tc>
          <w:tcPr>
            <w:tcW w:w="1275" w:type="dxa"/>
          </w:tcPr>
          <w:p w14:paraId="2CFF9ED3" w14:textId="77777777" w:rsidR="00F14627" w:rsidRPr="0024397A" w:rsidRDefault="00F14627" w:rsidP="008A2854">
            <w:pPr>
              <w:jc w:val="center"/>
              <w:rPr>
                <w:color w:val="000000"/>
                <w:sz w:val="18"/>
                <w:szCs w:val="18"/>
              </w:rPr>
            </w:pPr>
            <w:r w:rsidRPr="0024397A">
              <w:rPr>
                <w:color w:val="000000"/>
                <w:sz w:val="18"/>
                <w:szCs w:val="18"/>
              </w:rPr>
              <w:lastRenderedPageBreak/>
              <w:t>PR – CT</w:t>
            </w:r>
          </w:p>
        </w:tc>
        <w:tc>
          <w:tcPr>
            <w:tcW w:w="852" w:type="dxa"/>
          </w:tcPr>
          <w:p w14:paraId="657CDAE5" w14:textId="77777777" w:rsidR="00F14627" w:rsidRDefault="00F14627" w:rsidP="008A2854">
            <w:pPr>
              <w:jc w:val="center"/>
              <w:rPr>
                <w:color w:val="000000"/>
                <w:sz w:val="18"/>
                <w:szCs w:val="18"/>
              </w:rPr>
            </w:pPr>
            <w:r>
              <w:rPr>
                <w:color w:val="000000"/>
                <w:sz w:val="18"/>
                <w:szCs w:val="18"/>
              </w:rPr>
              <w:t>44.94</w:t>
            </w:r>
          </w:p>
        </w:tc>
        <w:tc>
          <w:tcPr>
            <w:tcW w:w="775" w:type="dxa"/>
          </w:tcPr>
          <w:p w14:paraId="01E65FA8" w14:textId="77777777" w:rsidR="00F14627" w:rsidRPr="0024397A" w:rsidRDefault="00F14627" w:rsidP="008A2854">
            <w:pPr>
              <w:jc w:val="center"/>
              <w:rPr>
                <w:color w:val="000000"/>
                <w:sz w:val="18"/>
                <w:szCs w:val="18"/>
              </w:rPr>
            </w:pPr>
            <w:r>
              <w:rPr>
                <w:color w:val="000000"/>
                <w:sz w:val="18"/>
                <w:szCs w:val="18"/>
              </w:rPr>
              <w:t>6</w:t>
            </w:r>
          </w:p>
          <w:p w14:paraId="7DF0690C" w14:textId="77777777" w:rsidR="00F14627" w:rsidRDefault="00F14627" w:rsidP="008A2854">
            <w:pPr>
              <w:jc w:val="center"/>
              <w:rPr>
                <w:color w:val="000000"/>
                <w:sz w:val="18"/>
                <w:szCs w:val="18"/>
              </w:rPr>
            </w:pPr>
          </w:p>
        </w:tc>
        <w:tc>
          <w:tcPr>
            <w:tcW w:w="928" w:type="dxa"/>
          </w:tcPr>
          <w:p w14:paraId="0AFAFA56" w14:textId="77777777" w:rsidR="00F14627" w:rsidRPr="0024397A" w:rsidRDefault="00F14627" w:rsidP="008A2854">
            <w:pPr>
              <w:jc w:val="center"/>
              <w:rPr>
                <w:color w:val="000000"/>
                <w:sz w:val="18"/>
                <w:szCs w:val="18"/>
              </w:rPr>
            </w:pPr>
            <w:r w:rsidRPr="0024397A">
              <w:rPr>
                <w:color w:val="000000"/>
                <w:sz w:val="18"/>
                <w:szCs w:val="18"/>
              </w:rPr>
              <w:lastRenderedPageBreak/>
              <w:t>PE100 SDR11</w:t>
            </w:r>
          </w:p>
        </w:tc>
        <w:tc>
          <w:tcPr>
            <w:tcW w:w="1370" w:type="dxa"/>
          </w:tcPr>
          <w:p w14:paraId="59625AEE" w14:textId="77777777" w:rsidR="00F14627" w:rsidRDefault="00F14627" w:rsidP="008A2854">
            <w:pPr>
              <w:jc w:val="center"/>
              <w:rPr>
                <w:color w:val="000000"/>
                <w:sz w:val="18"/>
                <w:szCs w:val="18"/>
              </w:rPr>
            </w:pPr>
            <w:r>
              <w:rPr>
                <w:color w:val="000000"/>
                <w:sz w:val="18"/>
                <w:szCs w:val="18"/>
              </w:rPr>
              <w:t>32</w:t>
            </w:r>
          </w:p>
        </w:tc>
        <w:tc>
          <w:tcPr>
            <w:tcW w:w="2061" w:type="dxa"/>
          </w:tcPr>
          <w:p w14:paraId="2D474450" w14:textId="77777777" w:rsidR="00F14627" w:rsidRDefault="00F14627" w:rsidP="008A2854">
            <w:pPr>
              <w:jc w:val="center"/>
              <w:rPr>
                <w:color w:val="000000"/>
                <w:sz w:val="18"/>
                <w:szCs w:val="18"/>
              </w:rPr>
            </w:pPr>
            <w:r>
              <w:rPr>
                <w:color w:val="000000"/>
                <w:sz w:val="18"/>
                <w:szCs w:val="18"/>
              </w:rPr>
              <w:t>6</w:t>
            </w:r>
            <w:r w:rsidRPr="0024397A">
              <w:rPr>
                <w:color w:val="000000"/>
                <w:sz w:val="18"/>
                <w:szCs w:val="18"/>
              </w:rPr>
              <w:t xml:space="preserve"> m fata de PR</w:t>
            </w:r>
          </w:p>
        </w:tc>
      </w:tr>
      <w:tr w:rsidR="00F14627" w14:paraId="76D4A0C8" w14:textId="77777777" w:rsidTr="008A2854">
        <w:tblPrEx>
          <w:tblCellMar>
            <w:top w:w="0" w:type="dxa"/>
            <w:right w:w="108" w:type="dxa"/>
          </w:tblCellMar>
          <w:tblLook w:val="0000" w:firstRow="0" w:lastRow="0" w:firstColumn="0" w:lastColumn="0" w:noHBand="0" w:noVBand="0"/>
        </w:tblPrEx>
        <w:trPr>
          <w:trHeight w:val="696"/>
        </w:trPr>
        <w:tc>
          <w:tcPr>
            <w:tcW w:w="763" w:type="dxa"/>
          </w:tcPr>
          <w:p w14:paraId="07B761E3" w14:textId="77777777" w:rsidR="00F14627" w:rsidRDefault="00F14627" w:rsidP="008A2854">
            <w:pPr>
              <w:jc w:val="center"/>
              <w:rPr>
                <w:color w:val="000000"/>
                <w:sz w:val="18"/>
                <w:szCs w:val="18"/>
              </w:rPr>
            </w:pPr>
            <w:r>
              <w:rPr>
                <w:color w:val="000000"/>
                <w:sz w:val="18"/>
                <w:szCs w:val="18"/>
              </w:rPr>
              <w:t>7</w:t>
            </w:r>
          </w:p>
        </w:tc>
        <w:tc>
          <w:tcPr>
            <w:tcW w:w="2291" w:type="dxa"/>
          </w:tcPr>
          <w:p w14:paraId="21330906" w14:textId="77777777" w:rsidR="00F14627" w:rsidRDefault="00F14627" w:rsidP="008A2854">
            <w:pPr>
              <w:rPr>
                <w:b/>
                <w:color w:val="000000"/>
                <w:sz w:val="18"/>
                <w:szCs w:val="18"/>
              </w:rPr>
            </w:pPr>
            <w:r>
              <w:rPr>
                <w:b/>
                <w:color w:val="000000"/>
                <w:sz w:val="18"/>
                <w:szCs w:val="18"/>
              </w:rPr>
              <w:t>RACORD DE GAZE NATURALE</w:t>
            </w:r>
          </w:p>
          <w:p w14:paraId="3DEDF090" w14:textId="77777777" w:rsidR="00F14627" w:rsidRDefault="00F14627" w:rsidP="008A2854">
            <w:pPr>
              <w:rPr>
                <w:b/>
                <w:color w:val="000000"/>
                <w:sz w:val="18"/>
                <w:szCs w:val="18"/>
              </w:rPr>
            </w:pPr>
            <w:r>
              <w:rPr>
                <w:color w:val="000000"/>
                <w:sz w:val="18"/>
                <w:szCs w:val="18"/>
              </w:rPr>
              <w:t>Str. Iuliu Maniu, nr. 7, bl. 1, sc. 6</w:t>
            </w:r>
          </w:p>
        </w:tc>
        <w:tc>
          <w:tcPr>
            <w:tcW w:w="1275" w:type="dxa"/>
          </w:tcPr>
          <w:p w14:paraId="6C32A5CB" w14:textId="77777777" w:rsidR="00F14627" w:rsidRPr="0024397A" w:rsidRDefault="00F14627" w:rsidP="008A2854">
            <w:pPr>
              <w:jc w:val="center"/>
              <w:rPr>
                <w:color w:val="000000"/>
                <w:sz w:val="18"/>
                <w:szCs w:val="18"/>
              </w:rPr>
            </w:pPr>
            <w:r w:rsidRPr="0024397A">
              <w:rPr>
                <w:color w:val="000000"/>
                <w:sz w:val="18"/>
                <w:szCs w:val="18"/>
              </w:rPr>
              <w:t>PR – CT</w:t>
            </w:r>
          </w:p>
        </w:tc>
        <w:tc>
          <w:tcPr>
            <w:tcW w:w="852" w:type="dxa"/>
          </w:tcPr>
          <w:p w14:paraId="6E0F42A5" w14:textId="77777777" w:rsidR="00F14627" w:rsidRDefault="00F14627" w:rsidP="008A2854">
            <w:pPr>
              <w:jc w:val="center"/>
              <w:rPr>
                <w:color w:val="000000"/>
                <w:sz w:val="18"/>
                <w:szCs w:val="18"/>
              </w:rPr>
            </w:pPr>
            <w:r>
              <w:rPr>
                <w:color w:val="000000"/>
                <w:sz w:val="18"/>
                <w:szCs w:val="18"/>
              </w:rPr>
              <w:t>32.1</w:t>
            </w:r>
          </w:p>
        </w:tc>
        <w:tc>
          <w:tcPr>
            <w:tcW w:w="775" w:type="dxa"/>
          </w:tcPr>
          <w:p w14:paraId="5A7CB557" w14:textId="77777777" w:rsidR="00F14627" w:rsidRPr="0024397A" w:rsidRDefault="00F14627" w:rsidP="008A2854">
            <w:pPr>
              <w:jc w:val="center"/>
              <w:rPr>
                <w:color w:val="000000"/>
                <w:sz w:val="18"/>
                <w:szCs w:val="18"/>
              </w:rPr>
            </w:pPr>
            <w:r>
              <w:rPr>
                <w:color w:val="000000"/>
                <w:sz w:val="18"/>
                <w:szCs w:val="18"/>
              </w:rPr>
              <w:t>12</w:t>
            </w:r>
          </w:p>
          <w:p w14:paraId="7D45BF1E" w14:textId="77777777" w:rsidR="00F14627" w:rsidRDefault="00F14627" w:rsidP="008A2854">
            <w:pPr>
              <w:jc w:val="center"/>
              <w:rPr>
                <w:color w:val="000000"/>
                <w:sz w:val="18"/>
                <w:szCs w:val="18"/>
              </w:rPr>
            </w:pPr>
          </w:p>
        </w:tc>
        <w:tc>
          <w:tcPr>
            <w:tcW w:w="928" w:type="dxa"/>
          </w:tcPr>
          <w:p w14:paraId="77C1CD0B" w14:textId="77777777" w:rsidR="00F14627" w:rsidRPr="0024397A" w:rsidRDefault="00F14627" w:rsidP="008A2854">
            <w:pPr>
              <w:jc w:val="center"/>
              <w:rPr>
                <w:color w:val="000000"/>
                <w:sz w:val="18"/>
                <w:szCs w:val="18"/>
              </w:rPr>
            </w:pPr>
            <w:r w:rsidRPr="0024397A">
              <w:rPr>
                <w:color w:val="000000"/>
                <w:sz w:val="18"/>
                <w:szCs w:val="18"/>
              </w:rPr>
              <w:t>PE100 SDR11</w:t>
            </w:r>
          </w:p>
        </w:tc>
        <w:tc>
          <w:tcPr>
            <w:tcW w:w="1370" w:type="dxa"/>
          </w:tcPr>
          <w:p w14:paraId="60E4159B" w14:textId="77777777" w:rsidR="00F14627" w:rsidRDefault="00F14627" w:rsidP="008A2854">
            <w:pPr>
              <w:jc w:val="center"/>
              <w:rPr>
                <w:color w:val="000000"/>
                <w:sz w:val="18"/>
                <w:szCs w:val="18"/>
              </w:rPr>
            </w:pPr>
            <w:r>
              <w:rPr>
                <w:color w:val="000000"/>
                <w:sz w:val="18"/>
                <w:szCs w:val="18"/>
              </w:rPr>
              <w:t>32</w:t>
            </w:r>
          </w:p>
        </w:tc>
        <w:tc>
          <w:tcPr>
            <w:tcW w:w="2061" w:type="dxa"/>
          </w:tcPr>
          <w:p w14:paraId="291DC9D4" w14:textId="77777777" w:rsidR="00F14627" w:rsidRDefault="00F14627" w:rsidP="008A2854">
            <w:pPr>
              <w:jc w:val="center"/>
              <w:rPr>
                <w:color w:val="000000"/>
                <w:sz w:val="18"/>
                <w:szCs w:val="18"/>
              </w:rPr>
            </w:pPr>
            <w:r>
              <w:rPr>
                <w:color w:val="000000"/>
                <w:sz w:val="18"/>
                <w:szCs w:val="18"/>
              </w:rPr>
              <w:t>12</w:t>
            </w:r>
            <w:r w:rsidRPr="0024397A">
              <w:rPr>
                <w:color w:val="000000"/>
                <w:sz w:val="18"/>
                <w:szCs w:val="18"/>
              </w:rPr>
              <w:t xml:space="preserve"> m fata de PR</w:t>
            </w:r>
          </w:p>
        </w:tc>
      </w:tr>
      <w:tr w:rsidR="00F14627" w14:paraId="7885B2F9" w14:textId="77777777" w:rsidTr="008A2854">
        <w:tblPrEx>
          <w:tblCellMar>
            <w:top w:w="0" w:type="dxa"/>
            <w:right w:w="108" w:type="dxa"/>
          </w:tblCellMar>
          <w:tblLook w:val="0000" w:firstRow="0" w:lastRow="0" w:firstColumn="0" w:lastColumn="0" w:noHBand="0" w:noVBand="0"/>
        </w:tblPrEx>
        <w:trPr>
          <w:trHeight w:val="696"/>
        </w:trPr>
        <w:tc>
          <w:tcPr>
            <w:tcW w:w="763" w:type="dxa"/>
          </w:tcPr>
          <w:p w14:paraId="5628FF88" w14:textId="77777777" w:rsidR="00F14627" w:rsidRDefault="00F14627" w:rsidP="008A2854">
            <w:pPr>
              <w:jc w:val="center"/>
              <w:rPr>
                <w:color w:val="000000"/>
                <w:sz w:val="18"/>
                <w:szCs w:val="18"/>
              </w:rPr>
            </w:pPr>
            <w:r>
              <w:rPr>
                <w:color w:val="000000"/>
                <w:sz w:val="18"/>
                <w:szCs w:val="18"/>
              </w:rPr>
              <w:t>8</w:t>
            </w:r>
          </w:p>
        </w:tc>
        <w:tc>
          <w:tcPr>
            <w:tcW w:w="2291" w:type="dxa"/>
          </w:tcPr>
          <w:p w14:paraId="7DDFED61" w14:textId="77777777" w:rsidR="00F14627" w:rsidRDefault="00F14627" w:rsidP="008A2854">
            <w:pPr>
              <w:rPr>
                <w:b/>
                <w:color w:val="000000"/>
                <w:sz w:val="18"/>
                <w:szCs w:val="18"/>
              </w:rPr>
            </w:pPr>
            <w:r>
              <w:rPr>
                <w:b/>
                <w:color w:val="000000"/>
                <w:sz w:val="18"/>
                <w:szCs w:val="18"/>
              </w:rPr>
              <w:t>RACORD DE GAZE NATURALE</w:t>
            </w:r>
          </w:p>
          <w:p w14:paraId="12A28E70" w14:textId="77777777" w:rsidR="00F14627" w:rsidRDefault="00F14627" w:rsidP="008A2854">
            <w:pPr>
              <w:rPr>
                <w:b/>
                <w:color w:val="000000"/>
                <w:sz w:val="18"/>
                <w:szCs w:val="18"/>
              </w:rPr>
            </w:pPr>
            <w:r>
              <w:rPr>
                <w:color w:val="000000"/>
                <w:sz w:val="18"/>
                <w:szCs w:val="18"/>
              </w:rPr>
              <w:t>Str. Iuliu Maniu, nr. 9, bl. 2, sc. 1</w:t>
            </w:r>
          </w:p>
        </w:tc>
        <w:tc>
          <w:tcPr>
            <w:tcW w:w="1275" w:type="dxa"/>
          </w:tcPr>
          <w:p w14:paraId="013F1D42" w14:textId="77777777" w:rsidR="00F14627" w:rsidRPr="0024397A" w:rsidRDefault="00F14627" w:rsidP="008A2854">
            <w:pPr>
              <w:jc w:val="center"/>
              <w:rPr>
                <w:color w:val="000000"/>
                <w:sz w:val="18"/>
                <w:szCs w:val="18"/>
              </w:rPr>
            </w:pPr>
            <w:r w:rsidRPr="0024397A">
              <w:rPr>
                <w:color w:val="000000"/>
                <w:sz w:val="18"/>
                <w:szCs w:val="18"/>
              </w:rPr>
              <w:t>PR – CT</w:t>
            </w:r>
          </w:p>
        </w:tc>
        <w:tc>
          <w:tcPr>
            <w:tcW w:w="852" w:type="dxa"/>
          </w:tcPr>
          <w:p w14:paraId="6D5213C9" w14:textId="77777777" w:rsidR="00F14627" w:rsidRDefault="00F14627" w:rsidP="008A2854">
            <w:pPr>
              <w:jc w:val="center"/>
              <w:rPr>
                <w:color w:val="000000"/>
                <w:sz w:val="18"/>
                <w:szCs w:val="18"/>
              </w:rPr>
            </w:pPr>
            <w:r>
              <w:rPr>
                <w:color w:val="000000"/>
                <w:sz w:val="18"/>
                <w:szCs w:val="18"/>
              </w:rPr>
              <w:t>44.94</w:t>
            </w:r>
          </w:p>
        </w:tc>
        <w:tc>
          <w:tcPr>
            <w:tcW w:w="775" w:type="dxa"/>
          </w:tcPr>
          <w:p w14:paraId="00CE09AD" w14:textId="77777777" w:rsidR="00F14627" w:rsidRPr="0024397A" w:rsidRDefault="00F14627" w:rsidP="008A2854">
            <w:pPr>
              <w:jc w:val="center"/>
              <w:rPr>
                <w:color w:val="000000"/>
                <w:sz w:val="18"/>
                <w:szCs w:val="18"/>
              </w:rPr>
            </w:pPr>
            <w:r>
              <w:rPr>
                <w:color w:val="000000"/>
                <w:sz w:val="18"/>
                <w:szCs w:val="18"/>
              </w:rPr>
              <w:t>5,5</w:t>
            </w:r>
          </w:p>
          <w:p w14:paraId="7B55D00A" w14:textId="77777777" w:rsidR="00F14627" w:rsidRDefault="00F14627" w:rsidP="008A2854">
            <w:pPr>
              <w:jc w:val="center"/>
              <w:rPr>
                <w:color w:val="000000"/>
                <w:sz w:val="18"/>
                <w:szCs w:val="18"/>
              </w:rPr>
            </w:pPr>
          </w:p>
        </w:tc>
        <w:tc>
          <w:tcPr>
            <w:tcW w:w="928" w:type="dxa"/>
          </w:tcPr>
          <w:p w14:paraId="261B178E" w14:textId="77777777" w:rsidR="00F14627" w:rsidRPr="0024397A" w:rsidRDefault="00F14627" w:rsidP="008A2854">
            <w:pPr>
              <w:jc w:val="center"/>
              <w:rPr>
                <w:color w:val="000000"/>
                <w:sz w:val="18"/>
                <w:szCs w:val="18"/>
              </w:rPr>
            </w:pPr>
            <w:r w:rsidRPr="0024397A">
              <w:rPr>
                <w:color w:val="000000"/>
                <w:sz w:val="18"/>
                <w:szCs w:val="18"/>
              </w:rPr>
              <w:t>PE100 SDR11</w:t>
            </w:r>
          </w:p>
        </w:tc>
        <w:tc>
          <w:tcPr>
            <w:tcW w:w="1370" w:type="dxa"/>
          </w:tcPr>
          <w:p w14:paraId="786374A1" w14:textId="77777777" w:rsidR="00F14627" w:rsidRDefault="00F14627" w:rsidP="008A2854">
            <w:pPr>
              <w:jc w:val="center"/>
              <w:rPr>
                <w:color w:val="000000"/>
                <w:sz w:val="18"/>
                <w:szCs w:val="18"/>
              </w:rPr>
            </w:pPr>
            <w:r>
              <w:rPr>
                <w:color w:val="000000"/>
                <w:sz w:val="18"/>
                <w:szCs w:val="18"/>
              </w:rPr>
              <w:t>32</w:t>
            </w:r>
          </w:p>
        </w:tc>
        <w:tc>
          <w:tcPr>
            <w:tcW w:w="2061" w:type="dxa"/>
          </w:tcPr>
          <w:p w14:paraId="1A7E40B9" w14:textId="77777777" w:rsidR="00F14627" w:rsidRDefault="00F14627" w:rsidP="008A2854">
            <w:pPr>
              <w:jc w:val="center"/>
              <w:rPr>
                <w:color w:val="000000"/>
                <w:sz w:val="18"/>
                <w:szCs w:val="18"/>
              </w:rPr>
            </w:pPr>
            <w:r>
              <w:rPr>
                <w:color w:val="000000"/>
                <w:sz w:val="18"/>
                <w:szCs w:val="18"/>
              </w:rPr>
              <w:t>5,5</w:t>
            </w:r>
            <w:r w:rsidRPr="0024397A">
              <w:rPr>
                <w:color w:val="000000"/>
                <w:sz w:val="18"/>
                <w:szCs w:val="18"/>
              </w:rPr>
              <w:t xml:space="preserve"> m fata de PR</w:t>
            </w:r>
          </w:p>
        </w:tc>
      </w:tr>
      <w:tr w:rsidR="00F14627" w14:paraId="07EC1D40" w14:textId="77777777" w:rsidTr="008A2854">
        <w:tblPrEx>
          <w:tblCellMar>
            <w:top w:w="0" w:type="dxa"/>
            <w:right w:w="108" w:type="dxa"/>
          </w:tblCellMar>
          <w:tblLook w:val="0000" w:firstRow="0" w:lastRow="0" w:firstColumn="0" w:lastColumn="0" w:noHBand="0" w:noVBand="0"/>
        </w:tblPrEx>
        <w:trPr>
          <w:trHeight w:val="696"/>
        </w:trPr>
        <w:tc>
          <w:tcPr>
            <w:tcW w:w="763" w:type="dxa"/>
          </w:tcPr>
          <w:p w14:paraId="3C2FFC62" w14:textId="77777777" w:rsidR="00F14627" w:rsidRDefault="00F14627" w:rsidP="008A2854">
            <w:pPr>
              <w:jc w:val="center"/>
              <w:rPr>
                <w:color w:val="000000"/>
                <w:sz w:val="18"/>
                <w:szCs w:val="18"/>
              </w:rPr>
            </w:pPr>
            <w:r>
              <w:rPr>
                <w:color w:val="000000"/>
                <w:sz w:val="18"/>
                <w:szCs w:val="18"/>
              </w:rPr>
              <w:t>9</w:t>
            </w:r>
          </w:p>
        </w:tc>
        <w:tc>
          <w:tcPr>
            <w:tcW w:w="2291" w:type="dxa"/>
          </w:tcPr>
          <w:p w14:paraId="17F2143F" w14:textId="77777777" w:rsidR="00F14627" w:rsidRDefault="00F14627" w:rsidP="008A2854">
            <w:pPr>
              <w:rPr>
                <w:b/>
                <w:color w:val="000000"/>
                <w:sz w:val="18"/>
                <w:szCs w:val="18"/>
              </w:rPr>
            </w:pPr>
            <w:r>
              <w:rPr>
                <w:b/>
                <w:color w:val="000000"/>
                <w:sz w:val="18"/>
                <w:szCs w:val="18"/>
              </w:rPr>
              <w:t>RACORD DE GAZE NATURALE</w:t>
            </w:r>
          </w:p>
          <w:p w14:paraId="3CFF63CB" w14:textId="77777777" w:rsidR="00F14627" w:rsidRDefault="00F14627" w:rsidP="008A2854">
            <w:pPr>
              <w:rPr>
                <w:b/>
                <w:color w:val="000000"/>
                <w:sz w:val="18"/>
                <w:szCs w:val="18"/>
              </w:rPr>
            </w:pPr>
            <w:r>
              <w:rPr>
                <w:color w:val="000000"/>
                <w:sz w:val="18"/>
                <w:szCs w:val="18"/>
              </w:rPr>
              <w:t>Str. Iuliu Maniu, nr. 9, bl. 2, sc. 2</w:t>
            </w:r>
          </w:p>
        </w:tc>
        <w:tc>
          <w:tcPr>
            <w:tcW w:w="1275" w:type="dxa"/>
          </w:tcPr>
          <w:p w14:paraId="2CA43159" w14:textId="77777777" w:rsidR="00F14627" w:rsidRPr="0024397A" w:rsidRDefault="00F14627" w:rsidP="008A2854">
            <w:pPr>
              <w:jc w:val="center"/>
              <w:rPr>
                <w:color w:val="000000"/>
                <w:sz w:val="18"/>
                <w:szCs w:val="18"/>
              </w:rPr>
            </w:pPr>
            <w:r w:rsidRPr="0024397A">
              <w:rPr>
                <w:color w:val="000000"/>
                <w:sz w:val="18"/>
                <w:szCs w:val="18"/>
              </w:rPr>
              <w:t>PR – CT</w:t>
            </w:r>
          </w:p>
        </w:tc>
        <w:tc>
          <w:tcPr>
            <w:tcW w:w="852" w:type="dxa"/>
          </w:tcPr>
          <w:p w14:paraId="3205EB90" w14:textId="77777777" w:rsidR="00F14627" w:rsidRDefault="00F14627" w:rsidP="008A2854">
            <w:pPr>
              <w:jc w:val="center"/>
              <w:rPr>
                <w:color w:val="000000"/>
                <w:sz w:val="18"/>
                <w:szCs w:val="18"/>
              </w:rPr>
            </w:pPr>
            <w:r>
              <w:rPr>
                <w:color w:val="000000"/>
                <w:sz w:val="18"/>
                <w:szCs w:val="18"/>
              </w:rPr>
              <w:t>44.94</w:t>
            </w:r>
          </w:p>
        </w:tc>
        <w:tc>
          <w:tcPr>
            <w:tcW w:w="775" w:type="dxa"/>
          </w:tcPr>
          <w:p w14:paraId="282AD10D" w14:textId="77777777" w:rsidR="00F14627" w:rsidRPr="0024397A" w:rsidRDefault="00F14627" w:rsidP="008A2854">
            <w:pPr>
              <w:jc w:val="center"/>
              <w:rPr>
                <w:color w:val="000000"/>
                <w:sz w:val="18"/>
                <w:szCs w:val="18"/>
              </w:rPr>
            </w:pPr>
            <w:r>
              <w:rPr>
                <w:color w:val="000000"/>
                <w:sz w:val="18"/>
                <w:szCs w:val="18"/>
              </w:rPr>
              <w:t>5,5</w:t>
            </w:r>
          </w:p>
          <w:p w14:paraId="0DA29C1E" w14:textId="77777777" w:rsidR="00F14627" w:rsidRDefault="00F14627" w:rsidP="008A2854">
            <w:pPr>
              <w:jc w:val="center"/>
              <w:rPr>
                <w:color w:val="000000"/>
                <w:sz w:val="18"/>
                <w:szCs w:val="18"/>
              </w:rPr>
            </w:pPr>
          </w:p>
        </w:tc>
        <w:tc>
          <w:tcPr>
            <w:tcW w:w="928" w:type="dxa"/>
          </w:tcPr>
          <w:p w14:paraId="324BEDD0" w14:textId="77777777" w:rsidR="00F14627" w:rsidRPr="0024397A" w:rsidRDefault="00F14627" w:rsidP="008A2854">
            <w:pPr>
              <w:jc w:val="center"/>
              <w:rPr>
                <w:color w:val="000000"/>
                <w:sz w:val="18"/>
                <w:szCs w:val="18"/>
              </w:rPr>
            </w:pPr>
            <w:r w:rsidRPr="0024397A">
              <w:rPr>
                <w:color w:val="000000"/>
                <w:sz w:val="18"/>
                <w:szCs w:val="18"/>
              </w:rPr>
              <w:t>PE100 SDR11</w:t>
            </w:r>
          </w:p>
        </w:tc>
        <w:tc>
          <w:tcPr>
            <w:tcW w:w="1370" w:type="dxa"/>
          </w:tcPr>
          <w:p w14:paraId="25EEFFE8" w14:textId="77777777" w:rsidR="00F14627" w:rsidRDefault="00F14627" w:rsidP="008A2854">
            <w:pPr>
              <w:jc w:val="center"/>
              <w:rPr>
                <w:color w:val="000000"/>
                <w:sz w:val="18"/>
                <w:szCs w:val="18"/>
              </w:rPr>
            </w:pPr>
            <w:r>
              <w:rPr>
                <w:color w:val="000000"/>
                <w:sz w:val="18"/>
                <w:szCs w:val="18"/>
              </w:rPr>
              <w:t>32</w:t>
            </w:r>
          </w:p>
        </w:tc>
        <w:tc>
          <w:tcPr>
            <w:tcW w:w="2061" w:type="dxa"/>
          </w:tcPr>
          <w:p w14:paraId="5CDC3BB9" w14:textId="77777777" w:rsidR="00F14627" w:rsidRDefault="00F14627" w:rsidP="008A2854">
            <w:pPr>
              <w:jc w:val="center"/>
              <w:rPr>
                <w:color w:val="000000"/>
                <w:sz w:val="18"/>
                <w:szCs w:val="18"/>
              </w:rPr>
            </w:pPr>
            <w:r>
              <w:rPr>
                <w:color w:val="000000"/>
                <w:sz w:val="18"/>
                <w:szCs w:val="18"/>
              </w:rPr>
              <w:t>5,5</w:t>
            </w:r>
            <w:r w:rsidRPr="0024397A">
              <w:rPr>
                <w:color w:val="000000"/>
                <w:sz w:val="18"/>
                <w:szCs w:val="18"/>
              </w:rPr>
              <w:t xml:space="preserve"> m fata de PR</w:t>
            </w:r>
          </w:p>
        </w:tc>
      </w:tr>
      <w:tr w:rsidR="00F14627" w14:paraId="1631FE2E" w14:textId="77777777" w:rsidTr="008A2854">
        <w:tblPrEx>
          <w:tblCellMar>
            <w:top w:w="0" w:type="dxa"/>
            <w:right w:w="108" w:type="dxa"/>
          </w:tblCellMar>
          <w:tblLook w:val="0000" w:firstRow="0" w:lastRow="0" w:firstColumn="0" w:lastColumn="0" w:noHBand="0" w:noVBand="0"/>
        </w:tblPrEx>
        <w:trPr>
          <w:trHeight w:val="696"/>
        </w:trPr>
        <w:tc>
          <w:tcPr>
            <w:tcW w:w="763" w:type="dxa"/>
          </w:tcPr>
          <w:p w14:paraId="082AC917" w14:textId="77777777" w:rsidR="00F14627" w:rsidRDefault="00F14627" w:rsidP="008A2854">
            <w:pPr>
              <w:jc w:val="center"/>
              <w:rPr>
                <w:color w:val="000000"/>
                <w:sz w:val="18"/>
                <w:szCs w:val="18"/>
              </w:rPr>
            </w:pPr>
            <w:r>
              <w:rPr>
                <w:color w:val="000000"/>
                <w:sz w:val="18"/>
                <w:szCs w:val="18"/>
              </w:rPr>
              <w:t>10</w:t>
            </w:r>
          </w:p>
        </w:tc>
        <w:tc>
          <w:tcPr>
            <w:tcW w:w="2291" w:type="dxa"/>
          </w:tcPr>
          <w:p w14:paraId="6C712A9B" w14:textId="77777777" w:rsidR="00F14627" w:rsidRDefault="00F14627" w:rsidP="008A2854">
            <w:pPr>
              <w:rPr>
                <w:b/>
                <w:color w:val="000000"/>
                <w:sz w:val="18"/>
                <w:szCs w:val="18"/>
              </w:rPr>
            </w:pPr>
            <w:r>
              <w:rPr>
                <w:b/>
                <w:color w:val="000000"/>
                <w:sz w:val="18"/>
                <w:szCs w:val="18"/>
              </w:rPr>
              <w:t>RACORD DE GAZE NATURALE</w:t>
            </w:r>
          </w:p>
          <w:p w14:paraId="4C7C5F70" w14:textId="77777777" w:rsidR="00F14627" w:rsidRDefault="00F14627" w:rsidP="008A2854">
            <w:pPr>
              <w:rPr>
                <w:b/>
                <w:color w:val="000000"/>
                <w:sz w:val="18"/>
                <w:szCs w:val="18"/>
              </w:rPr>
            </w:pPr>
            <w:r>
              <w:rPr>
                <w:color w:val="000000"/>
                <w:sz w:val="18"/>
                <w:szCs w:val="18"/>
              </w:rPr>
              <w:t>Str. Iuliu Maniu, nr. 9, bl. 2, sc. 3</w:t>
            </w:r>
          </w:p>
        </w:tc>
        <w:tc>
          <w:tcPr>
            <w:tcW w:w="1275" w:type="dxa"/>
          </w:tcPr>
          <w:p w14:paraId="5A663184" w14:textId="77777777" w:rsidR="00F14627" w:rsidRPr="0024397A" w:rsidRDefault="00F14627" w:rsidP="008A2854">
            <w:pPr>
              <w:jc w:val="center"/>
              <w:rPr>
                <w:color w:val="000000"/>
                <w:sz w:val="18"/>
                <w:szCs w:val="18"/>
              </w:rPr>
            </w:pPr>
            <w:r w:rsidRPr="0024397A">
              <w:rPr>
                <w:color w:val="000000"/>
                <w:sz w:val="18"/>
                <w:szCs w:val="18"/>
              </w:rPr>
              <w:t>PR – CT</w:t>
            </w:r>
          </w:p>
        </w:tc>
        <w:tc>
          <w:tcPr>
            <w:tcW w:w="852" w:type="dxa"/>
          </w:tcPr>
          <w:p w14:paraId="1D866906" w14:textId="77777777" w:rsidR="00F14627" w:rsidRDefault="00F14627" w:rsidP="008A2854">
            <w:pPr>
              <w:jc w:val="center"/>
              <w:rPr>
                <w:color w:val="000000"/>
                <w:sz w:val="18"/>
                <w:szCs w:val="18"/>
              </w:rPr>
            </w:pPr>
            <w:r>
              <w:rPr>
                <w:color w:val="000000"/>
                <w:sz w:val="18"/>
                <w:szCs w:val="18"/>
              </w:rPr>
              <w:t>32.1</w:t>
            </w:r>
          </w:p>
        </w:tc>
        <w:tc>
          <w:tcPr>
            <w:tcW w:w="775" w:type="dxa"/>
          </w:tcPr>
          <w:p w14:paraId="4877DD60" w14:textId="77777777" w:rsidR="00F14627" w:rsidRPr="0024397A" w:rsidRDefault="00F14627" w:rsidP="008A2854">
            <w:pPr>
              <w:jc w:val="center"/>
              <w:rPr>
                <w:color w:val="000000"/>
                <w:sz w:val="18"/>
                <w:szCs w:val="18"/>
              </w:rPr>
            </w:pPr>
            <w:r>
              <w:rPr>
                <w:color w:val="000000"/>
                <w:sz w:val="18"/>
                <w:szCs w:val="18"/>
              </w:rPr>
              <w:t>11,5</w:t>
            </w:r>
          </w:p>
          <w:p w14:paraId="39748FAE" w14:textId="77777777" w:rsidR="00F14627" w:rsidRDefault="00F14627" w:rsidP="008A2854">
            <w:pPr>
              <w:jc w:val="center"/>
              <w:rPr>
                <w:color w:val="000000"/>
                <w:sz w:val="18"/>
                <w:szCs w:val="18"/>
              </w:rPr>
            </w:pPr>
          </w:p>
        </w:tc>
        <w:tc>
          <w:tcPr>
            <w:tcW w:w="928" w:type="dxa"/>
          </w:tcPr>
          <w:p w14:paraId="47B8DDF4" w14:textId="77777777" w:rsidR="00F14627" w:rsidRPr="0024397A" w:rsidRDefault="00F14627" w:rsidP="008A2854">
            <w:pPr>
              <w:jc w:val="center"/>
              <w:rPr>
                <w:color w:val="000000"/>
                <w:sz w:val="18"/>
                <w:szCs w:val="18"/>
              </w:rPr>
            </w:pPr>
            <w:r w:rsidRPr="0024397A">
              <w:rPr>
                <w:color w:val="000000"/>
                <w:sz w:val="18"/>
                <w:szCs w:val="18"/>
              </w:rPr>
              <w:t>PE100 SDR11</w:t>
            </w:r>
          </w:p>
        </w:tc>
        <w:tc>
          <w:tcPr>
            <w:tcW w:w="1370" w:type="dxa"/>
          </w:tcPr>
          <w:p w14:paraId="1A27A805" w14:textId="77777777" w:rsidR="00F14627" w:rsidRDefault="00F14627" w:rsidP="008A2854">
            <w:pPr>
              <w:jc w:val="center"/>
              <w:rPr>
                <w:color w:val="000000"/>
                <w:sz w:val="18"/>
                <w:szCs w:val="18"/>
              </w:rPr>
            </w:pPr>
            <w:r>
              <w:rPr>
                <w:color w:val="000000"/>
                <w:sz w:val="18"/>
                <w:szCs w:val="18"/>
              </w:rPr>
              <w:t>32</w:t>
            </w:r>
          </w:p>
        </w:tc>
        <w:tc>
          <w:tcPr>
            <w:tcW w:w="2061" w:type="dxa"/>
          </w:tcPr>
          <w:p w14:paraId="7E657B24" w14:textId="77777777" w:rsidR="00F14627" w:rsidRDefault="00F14627" w:rsidP="008A2854">
            <w:pPr>
              <w:jc w:val="center"/>
              <w:rPr>
                <w:color w:val="000000"/>
                <w:sz w:val="18"/>
                <w:szCs w:val="18"/>
              </w:rPr>
            </w:pPr>
            <w:r>
              <w:rPr>
                <w:color w:val="000000"/>
                <w:sz w:val="18"/>
                <w:szCs w:val="18"/>
              </w:rPr>
              <w:t>11,5</w:t>
            </w:r>
            <w:r w:rsidRPr="0024397A">
              <w:rPr>
                <w:color w:val="000000"/>
                <w:sz w:val="18"/>
                <w:szCs w:val="18"/>
              </w:rPr>
              <w:t xml:space="preserve"> m fata de PR</w:t>
            </w:r>
          </w:p>
        </w:tc>
      </w:tr>
      <w:tr w:rsidR="00F14627" w14:paraId="11B2252A" w14:textId="77777777" w:rsidTr="008A2854">
        <w:tblPrEx>
          <w:tblCellMar>
            <w:top w:w="0" w:type="dxa"/>
            <w:right w:w="108" w:type="dxa"/>
          </w:tblCellMar>
          <w:tblLook w:val="0000" w:firstRow="0" w:lastRow="0" w:firstColumn="0" w:lastColumn="0" w:noHBand="0" w:noVBand="0"/>
        </w:tblPrEx>
        <w:trPr>
          <w:trHeight w:val="696"/>
        </w:trPr>
        <w:tc>
          <w:tcPr>
            <w:tcW w:w="763" w:type="dxa"/>
          </w:tcPr>
          <w:p w14:paraId="16F0E5FB" w14:textId="77777777" w:rsidR="00F14627" w:rsidRDefault="00F14627" w:rsidP="008A2854">
            <w:pPr>
              <w:jc w:val="center"/>
              <w:rPr>
                <w:color w:val="000000"/>
                <w:sz w:val="18"/>
                <w:szCs w:val="18"/>
              </w:rPr>
            </w:pPr>
            <w:r>
              <w:rPr>
                <w:color w:val="000000"/>
                <w:sz w:val="18"/>
                <w:szCs w:val="18"/>
              </w:rPr>
              <w:t>11</w:t>
            </w:r>
          </w:p>
        </w:tc>
        <w:tc>
          <w:tcPr>
            <w:tcW w:w="2291" w:type="dxa"/>
          </w:tcPr>
          <w:p w14:paraId="32B39BA9" w14:textId="77777777" w:rsidR="00F14627" w:rsidRDefault="00F14627" w:rsidP="008A2854">
            <w:pPr>
              <w:rPr>
                <w:b/>
                <w:color w:val="000000"/>
                <w:sz w:val="18"/>
                <w:szCs w:val="18"/>
              </w:rPr>
            </w:pPr>
            <w:r>
              <w:rPr>
                <w:b/>
                <w:color w:val="000000"/>
                <w:sz w:val="18"/>
                <w:szCs w:val="18"/>
              </w:rPr>
              <w:t>RACORD DE GAZE NATURALE</w:t>
            </w:r>
          </w:p>
          <w:p w14:paraId="2F677531" w14:textId="77777777" w:rsidR="00F14627" w:rsidRDefault="00F14627" w:rsidP="008A2854">
            <w:pPr>
              <w:rPr>
                <w:b/>
                <w:color w:val="000000"/>
                <w:sz w:val="18"/>
                <w:szCs w:val="18"/>
              </w:rPr>
            </w:pPr>
            <w:r>
              <w:rPr>
                <w:color w:val="000000"/>
                <w:sz w:val="18"/>
                <w:szCs w:val="18"/>
              </w:rPr>
              <w:t>Str. Iuliu Maniu, nr. 9, bl. 2, sc. 4</w:t>
            </w:r>
          </w:p>
        </w:tc>
        <w:tc>
          <w:tcPr>
            <w:tcW w:w="1275" w:type="dxa"/>
          </w:tcPr>
          <w:p w14:paraId="2F07A7A0" w14:textId="77777777" w:rsidR="00F14627" w:rsidRPr="0024397A" w:rsidRDefault="00F14627" w:rsidP="008A2854">
            <w:pPr>
              <w:jc w:val="center"/>
              <w:rPr>
                <w:color w:val="000000"/>
                <w:sz w:val="18"/>
                <w:szCs w:val="18"/>
              </w:rPr>
            </w:pPr>
            <w:r w:rsidRPr="0024397A">
              <w:rPr>
                <w:color w:val="000000"/>
                <w:sz w:val="18"/>
                <w:szCs w:val="18"/>
              </w:rPr>
              <w:t>PR – CT</w:t>
            </w:r>
          </w:p>
        </w:tc>
        <w:tc>
          <w:tcPr>
            <w:tcW w:w="852" w:type="dxa"/>
          </w:tcPr>
          <w:p w14:paraId="53B68243" w14:textId="77777777" w:rsidR="00F14627" w:rsidRDefault="00F14627" w:rsidP="008A2854">
            <w:pPr>
              <w:jc w:val="center"/>
              <w:rPr>
                <w:color w:val="000000"/>
                <w:sz w:val="18"/>
                <w:szCs w:val="18"/>
              </w:rPr>
            </w:pPr>
            <w:r>
              <w:rPr>
                <w:color w:val="000000"/>
                <w:sz w:val="18"/>
                <w:szCs w:val="18"/>
              </w:rPr>
              <w:t>44.94</w:t>
            </w:r>
          </w:p>
        </w:tc>
        <w:tc>
          <w:tcPr>
            <w:tcW w:w="775" w:type="dxa"/>
          </w:tcPr>
          <w:p w14:paraId="1BB015B7" w14:textId="77777777" w:rsidR="00F14627" w:rsidRPr="0024397A" w:rsidRDefault="00F14627" w:rsidP="008A2854">
            <w:pPr>
              <w:jc w:val="center"/>
              <w:rPr>
                <w:color w:val="000000"/>
                <w:sz w:val="18"/>
                <w:szCs w:val="18"/>
              </w:rPr>
            </w:pPr>
            <w:r>
              <w:rPr>
                <w:color w:val="000000"/>
                <w:sz w:val="18"/>
                <w:szCs w:val="18"/>
              </w:rPr>
              <w:t>11,5</w:t>
            </w:r>
          </w:p>
          <w:p w14:paraId="4D3DCAFF" w14:textId="77777777" w:rsidR="00F14627" w:rsidRDefault="00F14627" w:rsidP="008A2854">
            <w:pPr>
              <w:jc w:val="center"/>
              <w:rPr>
                <w:color w:val="000000"/>
                <w:sz w:val="18"/>
                <w:szCs w:val="18"/>
              </w:rPr>
            </w:pPr>
          </w:p>
        </w:tc>
        <w:tc>
          <w:tcPr>
            <w:tcW w:w="928" w:type="dxa"/>
          </w:tcPr>
          <w:p w14:paraId="56A17758" w14:textId="77777777" w:rsidR="00F14627" w:rsidRPr="0024397A" w:rsidRDefault="00F14627" w:rsidP="008A2854">
            <w:pPr>
              <w:jc w:val="center"/>
              <w:rPr>
                <w:color w:val="000000"/>
                <w:sz w:val="18"/>
                <w:szCs w:val="18"/>
              </w:rPr>
            </w:pPr>
            <w:r w:rsidRPr="0024397A">
              <w:rPr>
                <w:color w:val="000000"/>
                <w:sz w:val="18"/>
                <w:szCs w:val="18"/>
              </w:rPr>
              <w:t>PE100 SDR11</w:t>
            </w:r>
          </w:p>
        </w:tc>
        <w:tc>
          <w:tcPr>
            <w:tcW w:w="1370" w:type="dxa"/>
          </w:tcPr>
          <w:p w14:paraId="0B6C5B97" w14:textId="77777777" w:rsidR="00F14627" w:rsidRDefault="00F14627" w:rsidP="008A2854">
            <w:pPr>
              <w:jc w:val="center"/>
              <w:rPr>
                <w:color w:val="000000"/>
                <w:sz w:val="18"/>
                <w:szCs w:val="18"/>
              </w:rPr>
            </w:pPr>
            <w:r>
              <w:rPr>
                <w:color w:val="000000"/>
                <w:sz w:val="18"/>
                <w:szCs w:val="18"/>
              </w:rPr>
              <w:t>32</w:t>
            </w:r>
          </w:p>
        </w:tc>
        <w:tc>
          <w:tcPr>
            <w:tcW w:w="2061" w:type="dxa"/>
          </w:tcPr>
          <w:p w14:paraId="5702638E" w14:textId="77777777" w:rsidR="00F14627" w:rsidRDefault="00F14627" w:rsidP="008A2854">
            <w:pPr>
              <w:jc w:val="center"/>
              <w:rPr>
                <w:color w:val="000000"/>
                <w:sz w:val="18"/>
                <w:szCs w:val="18"/>
              </w:rPr>
            </w:pPr>
            <w:r>
              <w:rPr>
                <w:color w:val="000000"/>
                <w:sz w:val="18"/>
                <w:szCs w:val="18"/>
              </w:rPr>
              <w:t>11,5</w:t>
            </w:r>
            <w:r w:rsidRPr="0024397A">
              <w:rPr>
                <w:color w:val="000000"/>
                <w:sz w:val="18"/>
                <w:szCs w:val="18"/>
              </w:rPr>
              <w:t xml:space="preserve"> m fata de PR</w:t>
            </w:r>
          </w:p>
        </w:tc>
      </w:tr>
      <w:tr w:rsidR="00F14627" w14:paraId="51CDE7C8" w14:textId="77777777" w:rsidTr="008A2854">
        <w:tblPrEx>
          <w:tblCellMar>
            <w:top w:w="0" w:type="dxa"/>
            <w:right w:w="108" w:type="dxa"/>
          </w:tblCellMar>
          <w:tblLook w:val="0000" w:firstRow="0" w:lastRow="0" w:firstColumn="0" w:lastColumn="0" w:noHBand="0" w:noVBand="0"/>
        </w:tblPrEx>
        <w:trPr>
          <w:trHeight w:val="696"/>
        </w:trPr>
        <w:tc>
          <w:tcPr>
            <w:tcW w:w="763" w:type="dxa"/>
          </w:tcPr>
          <w:p w14:paraId="7A488948" w14:textId="77777777" w:rsidR="00F14627" w:rsidRDefault="00F14627" w:rsidP="008A2854">
            <w:pPr>
              <w:jc w:val="center"/>
              <w:rPr>
                <w:color w:val="000000"/>
                <w:sz w:val="18"/>
                <w:szCs w:val="18"/>
              </w:rPr>
            </w:pPr>
            <w:r>
              <w:rPr>
                <w:color w:val="000000"/>
                <w:sz w:val="18"/>
                <w:szCs w:val="18"/>
              </w:rPr>
              <w:t>12</w:t>
            </w:r>
          </w:p>
        </w:tc>
        <w:tc>
          <w:tcPr>
            <w:tcW w:w="2291" w:type="dxa"/>
          </w:tcPr>
          <w:p w14:paraId="4BC784DE" w14:textId="77777777" w:rsidR="00F14627" w:rsidRDefault="00F14627" w:rsidP="008A2854">
            <w:pPr>
              <w:rPr>
                <w:b/>
                <w:color w:val="000000"/>
                <w:sz w:val="18"/>
                <w:szCs w:val="18"/>
              </w:rPr>
            </w:pPr>
            <w:r>
              <w:rPr>
                <w:b/>
                <w:color w:val="000000"/>
                <w:sz w:val="18"/>
                <w:szCs w:val="18"/>
              </w:rPr>
              <w:t>RACORD DE GAZE NATURALE</w:t>
            </w:r>
          </w:p>
          <w:p w14:paraId="40412046" w14:textId="77777777" w:rsidR="00F14627" w:rsidRDefault="00F14627" w:rsidP="008A2854">
            <w:pPr>
              <w:rPr>
                <w:b/>
                <w:color w:val="000000"/>
                <w:sz w:val="18"/>
                <w:szCs w:val="18"/>
              </w:rPr>
            </w:pPr>
            <w:r>
              <w:rPr>
                <w:color w:val="000000"/>
                <w:sz w:val="18"/>
                <w:szCs w:val="18"/>
              </w:rPr>
              <w:t>Str. Kiseleff, nr. 76, bl. 3, sc. 1</w:t>
            </w:r>
          </w:p>
        </w:tc>
        <w:tc>
          <w:tcPr>
            <w:tcW w:w="1275" w:type="dxa"/>
          </w:tcPr>
          <w:p w14:paraId="1D7FFF4A" w14:textId="77777777" w:rsidR="00F14627" w:rsidRPr="0024397A" w:rsidRDefault="00F14627" w:rsidP="008A2854">
            <w:pPr>
              <w:jc w:val="center"/>
              <w:rPr>
                <w:color w:val="000000"/>
                <w:sz w:val="18"/>
                <w:szCs w:val="18"/>
              </w:rPr>
            </w:pPr>
            <w:r w:rsidRPr="0024397A">
              <w:rPr>
                <w:color w:val="000000"/>
                <w:sz w:val="18"/>
                <w:szCs w:val="18"/>
              </w:rPr>
              <w:t>PR – CT</w:t>
            </w:r>
          </w:p>
        </w:tc>
        <w:tc>
          <w:tcPr>
            <w:tcW w:w="852" w:type="dxa"/>
          </w:tcPr>
          <w:p w14:paraId="527175E6" w14:textId="77777777" w:rsidR="00F14627" w:rsidRDefault="00F14627" w:rsidP="008A2854">
            <w:pPr>
              <w:jc w:val="center"/>
              <w:rPr>
                <w:color w:val="000000"/>
                <w:sz w:val="18"/>
                <w:szCs w:val="18"/>
              </w:rPr>
            </w:pPr>
            <w:r>
              <w:rPr>
                <w:color w:val="000000"/>
                <w:sz w:val="18"/>
                <w:szCs w:val="18"/>
              </w:rPr>
              <w:t>32.1</w:t>
            </w:r>
          </w:p>
        </w:tc>
        <w:tc>
          <w:tcPr>
            <w:tcW w:w="775" w:type="dxa"/>
          </w:tcPr>
          <w:p w14:paraId="65C4E559" w14:textId="77777777" w:rsidR="00F14627" w:rsidRPr="0024397A" w:rsidRDefault="00F14627" w:rsidP="008A2854">
            <w:pPr>
              <w:jc w:val="center"/>
              <w:rPr>
                <w:color w:val="000000"/>
                <w:sz w:val="18"/>
                <w:szCs w:val="18"/>
              </w:rPr>
            </w:pPr>
            <w:r>
              <w:rPr>
                <w:color w:val="000000"/>
                <w:sz w:val="18"/>
                <w:szCs w:val="18"/>
              </w:rPr>
              <w:t>5</w:t>
            </w:r>
          </w:p>
          <w:p w14:paraId="4D9F7DA5" w14:textId="77777777" w:rsidR="00F14627" w:rsidRDefault="00F14627" w:rsidP="008A2854">
            <w:pPr>
              <w:jc w:val="center"/>
              <w:rPr>
                <w:color w:val="000000"/>
                <w:sz w:val="18"/>
                <w:szCs w:val="18"/>
              </w:rPr>
            </w:pPr>
          </w:p>
        </w:tc>
        <w:tc>
          <w:tcPr>
            <w:tcW w:w="928" w:type="dxa"/>
          </w:tcPr>
          <w:p w14:paraId="7AA3F582" w14:textId="77777777" w:rsidR="00F14627" w:rsidRPr="0024397A" w:rsidRDefault="00F14627" w:rsidP="008A2854">
            <w:pPr>
              <w:jc w:val="center"/>
              <w:rPr>
                <w:color w:val="000000"/>
                <w:sz w:val="18"/>
                <w:szCs w:val="18"/>
              </w:rPr>
            </w:pPr>
            <w:r w:rsidRPr="0024397A">
              <w:rPr>
                <w:color w:val="000000"/>
                <w:sz w:val="18"/>
                <w:szCs w:val="18"/>
              </w:rPr>
              <w:t>PE100 SDR11</w:t>
            </w:r>
          </w:p>
        </w:tc>
        <w:tc>
          <w:tcPr>
            <w:tcW w:w="1370" w:type="dxa"/>
          </w:tcPr>
          <w:p w14:paraId="7F0E82DF" w14:textId="77777777" w:rsidR="00F14627" w:rsidRDefault="00F14627" w:rsidP="008A2854">
            <w:pPr>
              <w:jc w:val="center"/>
              <w:rPr>
                <w:color w:val="000000"/>
                <w:sz w:val="18"/>
                <w:szCs w:val="18"/>
              </w:rPr>
            </w:pPr>
            <w:r>
              <w:rPr>
                <w:color w:val="000000"/>
                <w:sz w:val="18"/>
                <w:szCs w:val="18"/>
              </w:rPr>
              <w:t>32</w:t>
            </w:r>
          </w:p>
        </w:tc>
        <w:tc>
          <w:tcPr>
            <w:tcW w:w="2061" w:type="dxa"/>
          </w:tcPr>
          <w:p w14:paraId="6ABF8E95" w14:textId="77777777" w:rsidR="00F14627" w:rsidRDefault="00F14627" w:rsidP="008A2854">
            <w:pPr>
              <w:jc w:val="center"/>
              <w:rPr>
                <w:color w:val="000000"/>
                <w:sz w:val="18"/>
                <w:szCs w:val="18"/>
              </w:rPr>
            </w:pPr>
            <w:r>
              <w:rPr>
                <w:color w:val="000000"/>
                <w:sz w:val="18"/>
                <w:szCs w:val="18"/>
              </w:rPr>
              <w:t>5</w:t>
            </w:r>
            <w:r w:rsidRPr="0024397A">
              <w:rPr>
                <w:color w:val="000000"/>
                <w:sz w:val="18"/>
                <w:szCs w:val="18"/>
              </w:rPr>
              <w:t xml:space="preserve"> m fata de PR</w:t>
            </w:r>
          </w:p>
        </w:tc>
      </w:tr>
      <w:tr w:rsidR="00F14627" w14:paraId="4829CE20" w14:textId="77777777" w:rsidTr="008A2854">
        <w:tblPrEx>
          <w:tblCellMar>
            <w:top w:w="0" w:type="dxa"/>
            <w:right w:w="108" w:type="dxa"/>
          </w:tblCellMar>
          <w:tblLook w:val="0000" w:firstRow="0" w:lastRow="0" w:firstColumn="0" w:lastColumn="0" w:noHBand="0" w:noVBand="0"/>
        </w:tblPrEx>
        <w:trPr>
          <w:trHeight w:val="696"/>
        </w:trPr>
        <w:tc>
          <w:tcPr>
            <w:tcW w:w="763" w:type="dxa"/>
          </w:tcPr>
          <w:p w14:paraId="6341D4F2" w14:textId="77777777" w:rsidR="00F14627" w:rsidRDefault="00F14627" w:rsidP="008A2854">
            <w:pPr>
              <w:jc w:val="center"/>
              <w:rPr>
                <w:color w:val="000000"/>
                <w:sz w:val="18"/>
                <w:szCs w:val="18"/>
              </w:rPr>
            </w:pPr>
            <w:r>
              <w:rPr>
                <w:color w:val="000000"/>
                <w:sz w:val="18"/>
                <w:szCs w:val="18"/>
              </w:rPr>
              <w:t>13</w:t>
            </w:r>
          </w:p>
        </w:tc>
        <w:tc>
          <w:tcPr>
            <w:tcW w:w="2291" w:type="dxa"/>
          </w:tcPr>
          <w:p w14:paraId="6F933A54" w14:textId="77777777" w:rsidR="00F14627" w:rsidRDefault="00F14627" w:rsidP="008A2854">
            <w:pPr>
              <w:rPr>
                <w:b/>
                <w:color w:val="000000"/>
                <w:sz w:val="18"/>
                <w:szCs w:val="18"/>
              </w:rPr>
            </w:pPr>
            <w:r>
              <w:rPr>
                <w:b/>
                <w:color w:val="000000"/>
                <w:sz w:val="18"/>
                <w:szCs w:val="18"/>
              </w:rPr>
              <w:t>RACORD DE GAZE NATURALE</w:t>
            </w:r>
          </w:p>
          <w:p w14:paraId="7E31905D" w14:textId="77777777" w:rsidR="00F14627" w:rsidRDefault="00F14627" w:rsidP="008A2854">
            <w:pPr>
              <w:rPr>
                <w:b/>
                <w:color w:val="000000"/>
                <w:sz w:val="18"/>
                <w:szCs w:val="18"/>
              </w:rPr>
            </w:pPr>
            <w:r>
              <w:rPr>
                <w:color w:val="000000"/>
                <w:sz w:val="18"/>
                <w:szCs w:val="18"/>
              </w:rPr>
              <w:t>Str. Kiseleff, nr. 76, bl. 3, sc. 2</w:t>
            </w:r>
          </w:p>
        </w:tc>
        <w:tc>
          <w:tcPr>
            <w:tcW w:w="1275" w:type="dxa"/>
          </w:tcPr>
          <w:p w14:paraId="4E7C36B2" w14:textId="77777777" w:rsidR="00F14627" w:rsidRPr="0024397A" w:rsidRDefault="00F14627" w:rsidP="008A2854">
            <w:pPr>
              <w:jc w:val="center"/>
              <w:rPr>
                <w:color w:val="000000"/>
                <w:sz w:val="18"/>
                <w:szCs w:val="18"/>
              </w:rPr>
            </w:pPr>
            <w:r w:rsidRPr="0024397A">
              <w:rPr>
                <w:color w:val="000000"/>
                <w:sz w:val="18"/>
                <w:szCs w:val="18"/>
              </w:rPr>
              <w:t>PR – CT</w:t>
            </w:r>
          </w:p>
        </w:tc>
        <w:tc>
          <w:tcPr>
            <w:tcW w:w="852" w:type="dxa"/>
          </w:tcPr>
          <w:p w14:paraId="0E4B2EB2" w14:textId="77777777" w:rsidR="00F14627" w:rsidRDefault="00F14627" w:rsidP="008A2854">
            <w:pPr>
              <w:jc w:val="center"/>
              <w:rPr>
                <w:color w:val="000000"/>
                <w:sz w:val="18"/>
                <w:szCs w:val="18"/>
              </w:rPr>
            </w:pPr>
            <w:r>
              <w:rPr>
                <w:color w:val="000000"/>
                <w:sz w:val="18"/>
                <w:szCs w:val="18"/>
              </w:rPr>
              <w:t>32.1</w:t>
            </w:r>
          </w:p>
        </w:tc>
        <w:tc>
          <w:tcPr>
            <w:tcW w:w="775" w:type="dxa"/>
          </w:tcPr>
          <w:p w14:paraId="754B28F2" w14:textId="77777777" w:rsidR="00F14627" w:rsidRPr="0024397A" w:rsidRDefault="00F14627" w:rsidP="008A2854">
            <w:pPr>
              <w:jc w:val="center"/>
              <w:rPr>
                <w:color w:val="000000"/>
                <w:sz w:val="18"/>
                <w:szCs w:val="18"/>
              </w:rPr>
            </w:pPr>
            <w:r>
              <w:rPr>
                <w:color w:val="000000"/>
                <w:sz w:val="18"/>
                <w:szCs w:val="18"/>
              </w:rPr>
              <w:t>5</w:t>
            </w:r>
          </w:p>
          <w:p w14:paraId="5F6EB44A" w14:textId="77777777" w:rsidR="00F14627" w:rsidRDefault="00F14627" w:rsidP="008A2854">
            <w:pPr>
              <w:jc w:val="center"/>
              <w:rPr>
                <w:color w:val="000000"/>
                <w:sz w:val="18"/>
                <w:szCs w:val="18"/>
              </w:rPr>
            </w:pPr>
          </w:p>
        </w:tc>
        <w:tc>
          <w:tcPr>
            <w:tcW w:w="928" w:type="dxa"/>
          </w:tcPr>
          <w:p w14:paraId="350755C6" w14:textId="77777777" w:rsidR="00F14627" w:rsidRPr="0024397A" w:rsidRDefault="00F14627" w:rsidP="008A2854">
            <w:pPr>
              <w:jc w:val="center"/>
              <w:rPr>
                <w:color w:val="000000"/>
                <w:sz w:val="18"/>
                <w:szCs w:val="18"/>
              </w:rPr>
            </w:pPr>
            <w:r w:rsidRPr="0024397A">
              <w:rPr>
                <w:color w:val="000000"/>
                <w:sz w:val="18"/>
                <w:szCs w:val="18"/>
              </w:rPr>
              <w:t>PE100 SDR11</w:t>
            </w:r>
          </w:p>
        </w:tc>
        <w:tc>
          <w:tcPr>
            <w:tcW w:w="1370" w:type="dxa"/>
          </w:tcPr>
          <w:p w14:paraId="75724D11" w14:textId="77777777" w:rsidR="00F14627" w:rsidRDefault="00F14627" w:rsidP="008A2854">
            <w:pPr>
              <w:jc w:val="center"/>
              <w:rPr>
                <w:color w:val="000000"/>
                <w:sz w:val="18"/>
                <w:szCs w:val="18"/>
              </w:rPr>
            </w:pPr>
            <w:r>
              <w:rPr>
                <w:color w:val="000000"/>
                <w:sz w:val="18"/>
                <w:szCs w:val="18"/>
              </w:rPr>
              <w:t>32</w:t>
            </w:r>
          </w:p>
        </w:tc>
        <w:tc>
          <w:tcPr>
            <w:tcW w:w="2061" w:type="dxa"/>
          </w:tcPr>
          <w:p w14:paraId="3D037199" w14:textId="77777777" w:rsidR="00F14627" w:rsidRDefault="00F14627" w:rsidP="008A2854">
            <w:pPr>
              <w:jc w:val="center"/>
              <w:rPr>
                <w:color w:val="000000"/>
                <w:sz w:val="18"/>
                <w:szCs w:val="18"/>
              </w:rPr>
            </w:pPr>
            <w:r>
              <w:rPr>
                <w:color w:val="000000"/>
                <w:sz w:val="18"/>
                <w:szCs w:val="18"/>
              </w:rPr>
              <w:t>5</w:t>
            </w:r>
            <w:r w:rsidRPr="0024397A">
              <w:rPr>
                <w:color w:val="000000"/>
                <w:sz w:val="18"/>
                <w:szCs w:val="18"/>
              </w:rPr>
              <w:t xml:space="preserve"> m fata de PR</w:t>
            </w:r>
          </w:p>
        </w:tc>
      </w:tr>
      <w:tr w:rsidR="00F14627" w14:paraId="124B5EFD" w14:textId="77777777" w:rsidTr="008A2854">
        <w:tblPrEx>
          <w:tblCellMar>
            <w:top w:w="0" w:type="dxa"/>
            <w:right w:w="108" w:type="dxa"/>
          </w:tblCellMar>
          <w:tblLook w:val="0000" w:firstRow="0" w:lastRow="0" w:firstColumn="0" w:lastColumn="0" w:noHBand="0" w:noVBand="0"/>
        </w:tblPrEx>
        <w:trPr>
          <w:trHeight w:val="696"/>
        </w:trPr>
        <w:tc>
          <w:tcPr>
            <w:tcW w:w="763" w:type="dxa"/>
          </w:tcPr>
          <w:p w14:paraId="06D58FC6" w14:textId="77777777" w:rsidR="00F14627" w:rsidRDefault="00F14627" w:rsidP="008A2854">
            <w:pPr>
              <w:jc w:val="center"/>
              <w:rPr>
                <w:color w:val="000000"/>
                <w:sz w:val="18"/>
                <w:szCs w:val="18"/>
              </w:rPr>
            </w:pPr>
            <w:r>
              <w:rPr>
                <w:color w:val="000000"/>
                <w:sz w:val="18"/>
                <w:szCs w:val="18"/>
              </w:rPr>
              <w:t>14</w:t>
            </w:r>
          </w:p>
        </w:tc>
        <w:tc>
          <w:tcPr>
            <w:tcW w:w="2291" w:type="dxa"/>
          </w:tcPr>
          <w:p w14:paraId="49F952DB" w14:textId="77777777" w:rsidR="00F14627" w:rsidRDefault="00F14627" w:rsidP="008A2854">
            <w:pPr>
              <w:rPr>
                <w:b/>
                <w:color w:val="000000"/>
                <w:sz w:val="18"/>
                <w:szCs w:val="18"/>
              </w:rPr>
            </w:pPr>
            <w:r>
              <w:rPr>
                <w:b/>
                <w:color w:val="000000"/>
                <w:sz w:val="18"/>
                <w:szCs w:val="18"/>
              </w:rPr>
              <w:t>RACORD DE GAZE NATURALE</w:t>
            </w:r>
          </w:p>
          <w:p w14:paraId="7CEC70AC" w14:textId="77777777" w:rsidR="00F14627" w:rsidRDefault="00F14627" w:rsidP="008A2854">
            <w:pPr>
              <w:rPr>
                <w:b/>
                <w:color w:val="000000"/>
                <w:sz w:val="18"/>
                <w:szCs w:val="18"/>
              </w:rPr>
            </w:pPr>
            <w:r>
              <w:rPr>
                <w:color w:val="000000"/>
                <w:sz w:val="18"/>
                <w:szCs w:val="18"/>
              </w:rPr>
              <w:t>Str. Kiseleff, nr. 76, bl. 3, sc. 3</w:t>
            </w:r>
          </w:p>
        </w:tc>
        <w:tc>
          <w:tcPr>
            <w:tcW w:w="1275" w:type="dxa"/>
          </w:tcPr>
          <w:p w14:paraId="15AB83E1" w14:textId="77777777" w:rsidR="00F14627" w:rsidRPr="0024397A" w:rsidRDefault="00F14627" w:rsidP="008A2854">
            <w:pPr>
              <w:jc w:val="center"/>
              <w:rPr>
                <w:color w:val="000000"/>
                <w:sz w:val="18"/>
                <w:szCs w:val="18"/>
              </w:rPr>
            </w:pPr>
            <w:r w:rsidRPr="0024397A">
              <w:rPr>
                <w:color w:val="000000"/>
                <w:sz w:val="18"/>
                <w:szCs w:val="18"/>
              </w:rPr>
              <w:t>PR – CT</w:t>
            </w:r>
          </w:p>
        </w:tc>
        <w:tc>
          <w:tcPr>
            <w:tcW w:w="852" w:type="dxa"/>
          </w:tcPr>
          <w:p w14:paraId="6FEEF8EC" w14:textId="77777777" w:rsidR="00F14627" w:rsidRDefault="00F14627" w:rsidP="008A2854">
            <w:pPr>
              <w:jc w:val="center"/>
              <w:rPr>
                <w:color w:val="000000"/>
                <w:sz w:val="18"/>
                <w:szCs w:val="18"/>
              </w:rPr>
            </w:pPr>
            <w:r>
              <w:rPr>
                <w:color w:val="000000"/>
                <w:sz w:val="18"/>
                <w:szCs w:val="18"/>
              </w:rPr>
              <w:t>44.94</w:t>
            </w:r>
          </w:p>
        </w:tc>
        <w:tc>
          <w:tcPr>
            <w:tcW w:w="775" w:type="dxa"/>
          </w:tcPr>
          <w:p w14:paraId="3DD059B0" w14:textId="77777777" w:rsidR="00F14627" w:rsidRPr="0024397A" w:rsidRDefault="00F14627" w:rsidP="008A2854">
            <w:pPr>
              <w:jc w:val="center"/>
              <w:rPr>
                <w:color w:val="000000"/>
                <w:sz w:val="18"/>
                <w:szCs w:val="18"/>
              </w:rPr>
            </w:pPr>
            <w:r>
              <w:rPr>
                <w:color w:val="000000"/>
                <w:sz w:val="18"/>
                <w:szCs w:val="18"/>
              </w:rPr>
              <w:t>6</w:t>
            </w:r>
          </w:p>
          <w:p w14:paraId="7D0D9AC3" w14:textId="77777777" w:rsidR="00F14627" w:rsidRDefault="00F14627" w:rsidP="008A2854">
            <w:pPr>
              <w:jc w:val="center"/>
              <w:rPr>
                <w:color w:val="000000"/>
                <w:sz w:val="18"/>
                <w:szCs w:val="18"/>
              </w:rPr>
            </w:pPr>
          </w:p>
        </w:tc>
        <w:tc>
          <w:tcPr>
            <w:tcW w:w="928" w:type="dxa"/>
          </w:tcPr>
          <w:p w14:paraId="0DF72547" w14:textId="77777777" w:rsidR="00F14627" w:rsidRPr="0024397A" w:rsidRDefault="00F14627" w:rsidP="008A2854">
            <w:pPr>
              <w:jc w:val="center"/>
              <w:rPr>
                <w:color w:val="000000"/>
                <w:sz w:val="18"/>
                <w:szCs w:val="18"/>
              </w:rPr>
            </w:pPr>
            <w:r w:rsidRPr="0024397A">
              <w:rPr>
                <w:color w:val="000000"/>
                <w:sz w:val="18"/>
                <w:szCs w:val="18"/>
              </w:rPr>
              <w:t>PE100 SDR11</w:t>
            </w:r>
          </w:p>
        </w:tc>
        <w:tc>
          <w:tcPr>
            <w:tcW w:w="1370" w:type="dxa"/>
          </w:tcPr>
          <w:p w14:paraId="5D5DC0C6" w14:textId="77777777" w:rsidR="00F14627" w:rsidRDefault="00F14627" w:rsidP="008A2854">
            <w:pPr>
              <w:jc w:val="center"/>
              <w:rPr>
                <w:color w:val="000000"/>
                <w:sz w:val="18"/>
                <w:szCs w:val="18"/>
              </w:rPr>
            </w:pPr>
            <w:r>
              <w:rPr>
                <w:color w:val="000000"/>
                <w:sz w:val="18"/>
                <w:szCs w:val="18"/>
              </w:rPr>
              <w:t>32</w:t>
            </w:r>
          </w:p>
        </w:tc>
        <w:tc>
          <w:tcPr>
            <w:tcW w:w="2061" w:type="dxa"/>
          </w:tcPr>
          <w:p w14:paraId="70B95DAB" w14:textId="77777777" w:rsidR="00F14627" w:rsidRDefault="00F14627" w:rsidP="008A2854">
            <w:pPr>
              <w:jc w:val="center"/>
              <w:rPr>
                <w:color w:val="000000"/>
                <w:sz w:val="18"/>
                <w:szCs w:val="18"/>
              </w:rPr>
            </w:pPr>
            <w:r>
              <w:rPr>
                <w:color w:val="000000"/>
                <w:sz w:val="18"/>
                <w:szCs w:val="18"/>
              </w:rPr>
              <w:t>6</w:t>
            </w:r>
            <w:r w:rsidRPr="0024397A">
              <w:rPr>
                <w:color w:val="000000"/>
                <w:sz w:val="18"/>
                <w:szCs w:val="18"/>
              </w:rPr>
              <w:t xml:space="preserve"> m fata de PR</w:t>
            </w:r>
          </w:p>
        </w:tc>
      </w:tr>
      <w:tr w:rsidR="00F14627" w14:paraId="18EC35AE" w14:textId="77777777" w:rsidTr="008A2854">
        <w:tblPrEx>
          <w:tblCellMar>
            <w:top w:w="0" w:type="dxa"/>
            <w:right w:w="108" w:type="dxa"/>
          </w:tblCellMar>
          <w:tblLook w:val="0000" w:firstRow="0" w:lastRow="0" w:firstColumn="0" w:lastColumn="0" w:noHBand="0" w:noVBand="0"/>
        </w:tblPrEx>
        <w:trPr>
          <w:trHeight w:val="696"/>
        </w:trPr>
        <w:tc>
          <w:tcPr>
            <w:tcW w:w="763" w:type="dxa"/>
          </w:tcPr>
          <w:p w14:paraId="7087B8BE" w14:textId="77777777" w:rsidR="00F14627" w:rsidRDefault="00F14627" w:rsidP="008A2854">
            <w:pPr>
              <w:jc w:val="center"/>
              <w:rPr>
                <w:color w:val="000000"/>
                <w:sz w:val="18"/>
                <w:szCs w:val="18"/>
              </w:rPr>
            </w:pPr>
            <w:r>
              <w:rPr>
                <w:color w:val="000000"/>
                <w:sz w:val="18"/>
                <w:szCs w:val="18"/>
              </w:rPr>
              <w:t>15</w:t>
            </w:r>
          </w:p>
        </w:tc>
        <w:tc>
          <w:tcPr>
            <w:tcW w:w="2291" w:type="dxa"/>
          </w:tcPr>
          <w:p w14:paraId="21C75101" w14:textId="77777777" w:rsidR="00F14627" w:rsidRDefault="00F14627" w:rsidP="008A2854">
            <w:pPr>
              <w:rPr>
                <w:b/>
                <w:color w:val="000000"/>
                <w:sz w:val="18"/>
                <w:szCs w:val="18"/>
              </w:rPr>
            </w:pPr>
            <w:r>
              <w:rPr>
                <w:b/>
                <w:color w:val="000000"/>
                <w:sz w:val="18"/>
                <w:szCs w:val="18"/>
              </w:rPr>
              <w:t>RACORD DE GAZE NATURALE</w:t>
            </w:r>
          </w:p>
          <w:p w14:paraId="767B5021" w14:textId="77777777" w:rsidR="00F14627" w:rsidRDefault="00F14627" w:rsidP="008A2854">
            <w:pPr>
              <w:rPr>
                <w:b/>
                <w:color w:val="000000"/>
                <w:sz w:val="18"/>
                <w:szCs w:val="18"/>
              </w:rPr>
            </w:pPr>
            <w:r>
              <w:rPr>
                <w:color w:val="000000"/>
                <w:sz w:val="18"/>
                <w:szCs w:val="18"/>
              </w:rPr>
              <w:t>Str. Iuliu Maniu, nr. 9, bl. 4, sc. 1</w:t>
            </w:r>
          </w:p>
        </w:tc>
        <w:tc>
          <w:tcPr>
            <w:tcW w:w="1275" w:type="dxa"/>
          </w:tcPr>
          <w:p w14:paraId="73BDE7BD" w14:textId="77777777" w:rsidR="00F14627" w:rsidRPr="0024397A" w:rsidRDefault="00F14627" w:rsidP="008A2854">
            <w:pPr>
              <w:jc w:val="center"/>
              <w:rPr>
                <w:color w:val="000000"/>
                <w:sz w:val="18"/>
                <w:szCs w:val="18"/>
              </w:rPr>
            </w:pPr>
            <w:r w:rsidRPr="0024397A">
              <w:rPr>
                <w:color w:val="000000"/>
                <w:sz w:val="18"/>
                <w:szCs w:val="18"/>
              </w:rPr>
              <w:t>PR – CT</w:t>
            </w:r>
          </w:p>
        </w:tc>
        <w:tc>
          <w:tcPr>
            <w:tcW w:w="852" w:type="dxa"/>
          </w:tcPr>
          <w:p w14:paraId="57703146" w14:textId="77777777" w:rsidR="00F14627" w:rsidRDefault="00F14627" w:rsidP="008A2854">
            <w:pPr>
              <w:jc w:val="center"/>
              <w:rPr>
                <w:color w:val="000000"/>
                <w:sz w:val="18"/>
                <w:szCs w:val="18"/>
              </w:rPr>
            </w:pPr>
            <w:r>
              <w:rPr>
                <w:color w:val="000000"/>
                <w:sz w:val="18"/>
                <w:szCs w:val="18"/>
              </w:rPr>
              <w:t>60.99</w:t>
            </w:r>
          </w:p>
        </w:tc>
        <w:tc>
          <w:tcPr>
            <w:tcW w:w="775" w:type="dxa"/>
          </w:tcPr>
          <w:p w14:paraId="061F2EC3" w14:textId="77777777" w:rsidR="00F14627" w:rsidRPr="0024397A" w:rsidRDefault="00F14627" w:rsidP="008A2854">
            <w:pPr>
              <w:jc w:val="center"/>
              <w:rPr>
                <w:color w:val="000000"/>
                <w:sz w:val="18"/>
                <w:szCs w:val="18"/>
              </w:rPr>
            </w:pPr>
            <w:r>
              <w:rPr>
                <w:color w:val="000000"/>
                <w:sz w:val="18"/>
                <w:szCs w:val="18"/>
              </w:rPr>
              <w:t>5</w:t>
            </w:r>
          </w:p>
          <w:p w14:paraId="7551AAA1" w14:textId="77777777" w:rsidR="00F14627" w:rsidRDefault="00F14627" w:rsidP="008A2854">
            <w:pPr>
              <w:jc w:val="center"/>
              <w:rPr>
                <w:color w:val="000000"/>
                <w:sz w:val="18"/>
                <w:szCs w:val="18"/>
              </w:rPr>
            </w:pPr>
          </w:p>
        </w:tc>
        <w:tc>
          <w:tcPr>
            <w:tcW w:w="928" w:type="dxa"/>
          </w:tcPr>
          <w:p w14:paraId="590BE0BE" w14:textId="77777777" w:rsidR="00F14627" w:rsidRPr="0024397A" w:rsidRDefault="00F14627" w:rsidP="008A2854">
            <w:pPr>
              <w:jc w:val="center"/>
              <w:rPr>
                <w:color w:val="000000"/>
                <w:sz w:val="18"/>
                <w:szCs w:val="18"/>
              </w:rPr>
            </w:pPr>
            <w:r w:rsidRPr="0024397A">
              <w:rPr>
                <w:color w:val="000000"/>
                <w:sz w:val="18"/>
                <w:szCs w:val="18"/>
              </w:rPr>
              <w:t>PE100 SDR11</w:t>
            </w:r>
          </w:p>
        </w:tc>
        <w:tc>
          <w:tcPr>
            <w:tcW w:w="1370" w:type="dxa"/>
          </w:tcPr>
          <w:p w14:paraId="37B9B569" w14:textId="77777777" w:rsidR="00F14627" w:rsidRDefault="00F14627" w:rsidP="008A2854">
            <w:pPr>
              <w:jc w:val="center"/>
              <w:rPr>
                <w:color w:val="000000"/>
                <w:sz w:val="18"/>
                <w:szCs w:val="18"/>
              </w:rPr>
            </w:pPr>
            <w:r>
              <w:rPr>
                <w:color w:val="000000"/>
                <w:sz w:val="18"/>
                <w:szCs w:val="18"/>
              </w:rPr>
              <w:t>32</w:t>
            </w:r>
          </w:p>
        </w:tc>
        <w:tc>
          <w:tcPr>
            <w:tcW w:w="2061" w:type="dxa"/>
          </w:tcPr>
          <w:p w14:paraId="6A71558F" w14:textId="77777777" w:rsidR="00F14627" w:rsidRDefault="00F14627" w:rsidP="008A2854">
            <w:pPr>
              <w:jc w:val="center"/>
              <w:rPr>
                <w:color w:val="000000"/>
                <w:sz w:val="18"/>
                <w:szCs w:val="18"/>
              </w:rPr>
            </w:pPr>
            <w:r>
              <w:rPr>
                <w:color w:val="000000"/>
                <w:sz w:val="18"/>
                <w:szCs w:val="18"/>
              </w:rPr>
              <w:t>5</w:t>
            </w:r>
            <w:r w:rsidRPr="0024397A">
              <w:rPr>
                <w:color w:val="000000"/>
                <w:sz w:val="18"/>
                <w:szCs w:val="18"/>
              </w:rPr>
              <w:t xml:space="preserve"> m fata de PR</w:t>
            </w:r>
          </w:p>
        </w:tc>
      </w:tr>
      <w:tr w:rsidR="00F14627" w14:paraId="09AF2329" w14:textId="77777777" w:rsidTr="008A2854">
        <w:tblPrEx>
          <w:tblCellMar>
            <w:top w:w="0" w:type="dxa"/>
            <w:right w:w="108" w:type="dxa"/>
          </w:tblCellMar>
          <w:tblLook w:val="0000" w:firstRow="0" w:lastRow="0" w:firstColumn="0" w:lastColumn="0" w:noHBand="0" w:noVBand="0"/>
        </w:tblPrEx>
        <w:trPr>
          <w:trHeight w:val="696"/>
        </w:trPr>
        <w:tc>
          <w:tcPr>
            <w:tcW w:w="763" w:type="dxa"/>
          </w:tcPr>
          <w:p w14:paraId="38D408D0" w14:textId="77777777" w:rsidR="00F14627" w:rsidRDefault="00F14627" w:rsidP="008A2854">
            <w:pPr>
              <w:jc w:val="center"/>
              <w:rPr>
                <w:color w:val="000000"/>
                <w:sz w:val="18"/>
                <w:szCs w:val="18"/>
              </w:rPr>
            </w:pPr>
            <w:r>
              <w:rPr>
                <w:color w:val="000000"/>
                <w:sz w:val="18"/>
                <w:szCs w:val="18"/>
              </w:rPr>
              <w:t>16</w:t>
            </w:r>
          </w:p>
        </w:tc>
        <w:tc>
          <w:tcPr>
            <w:tcW w:w="2291" w:type="dxa"/>
          </w:tcPr>
          <w:p w14:paraId="3962DAAC" w14:textId="77777777" w:rsidR="00F14627" w:rsidRDefault="00F14627" w:rsidP="008A2854">
            <w:pPr>
              <w:rPr>
                <w:b/>
                <w:color w:val="000000"/>
                <w:sz w:val="18"/>
                <w:szCs w:val="18"/>
              </w:rPr>
            </w:pPr>
            <w:r>
              <w:rPr>
                <w:b/>
                <w:color w:val="000000"/>
                <w:sz w:val="18"/>
                <w:szCs w:val="18"/>
              </w:rPr>
              <w:t>RACORD DE GAZE NATURALE</w:t>
            </w:r>
          </w:p>
          <w:p w14:paraId="206BBA6C" w14:textId="77777777" w:rsidR="00F14627" w:rsidRDefault="00F14627" w:rsidP="008A2854">
            <w:pPr>
              <w:rPr>
                <w:b/>
                <w:color w:val="000000"/>
                <w:sz w:val="18"/>
                <w:szCs w:val="18"/>
              </w:rPr>
            </w:pPr>
            <w:r>
              <w:rPr>
                <w:color w:val="000000"/>
                <w:sz w:val="18"/>
                <w:szCs w:val="18"/>
              </w:rPr>
              <w:t>Str. Iuliu Maniu, nr. 9, bl. 4, sc. 2</w:t>
            </w:r>
          </w:p>
        </w:tc>
        <w:tc>
          <w:tcPr>
            <w:tcW w:w="1275" w:type="dxa"/>
          </w:tcPr>
          <w:p w14:paraId="5FDB9514" w14:textId="77777777" w:rsidR="00F14627" w:rsidRPr="0024397A" w:rsidRDefault="00F14627" w:rsidP="008A2854">
            <w:pPr>
              <w:jc w:val="center"/>
              <w:rPr>
                <w:color w:val="000000"/>
                <w:sz w:val="18"/>
                <w:szCs w:val="18"/>
              </w:rPr>
            </w:pPr>
            <w:r w:rsidRPr="0024397A">
              <w:rPr>
                <w:color w:val="000000"/>
                <w:sz w:val="18"/>
                <w:szCs w:val="18"/>
              </w:rPr>
              <w:t>PR – CT</w:t>
            </w:r>
          </w:p>
        </w:tc>
        <w:tc>
          <w:tcPr>
            <w:tcW w:w="852" w:type="dxa"/>
          </w:tcPr>
          <w:p w14:paraId="05F303ED" w14:textId="77777777" w:rsidR="00F14627" w:rsidRDefault="00F14627" w:rsidP="008A2854">
            <w:pPr>
              <w:jc w:val="center"/>
              <w:rPr>
                <w:color w:val="000000"/>
                <w:sz w:val="18"/>
                <w:szCs w:val="18"/>
              </w:rPr>
            </w:pPr>
            <w:r>
              <w:rPr>
                <w:color w:val="000000"/>
                <w:sz w:val="18"/>
                <w:szCs w:val="18"/>
              </w:rPr>
              <w:t>48.15</w:t>
            </w:r>
          </w:p>
        </w:tc>
        <w:tc>
          <w:tcPr>
            <w:tcW w:w="775" w:type="dxa"/>
          </w:tcPr>
          <w:p w14:paraId="56EA3E8A" w14:textId="77777777" w:rsidR="00F14627" w:rsidRPr="0024397A" w:rsidRDefault="00F14627" w:rsidP="008A2854">
            <w:pPr>
              <w:jc w:val="center"/>
              <w:rPr>
                <w:color w:val="000000"/>
                <w:sz w:val="18"/>
                <w:szCs w:val="18"/>
              </w:rPr>
            </w:pPr>
            <w:r>
              <w:rPr>
                <w:color w:val="000000"/>
                <w:sz w:val="18"/>
                <w:szCs w:val="18"/>
              </w:rPr>
              <w:t>5</w:t>
            </w:r>
          </w:p>
          <w:p w14:paraId="736E0ABF" w14:textId="77777777" w:rsidR="00F14627" w:rsidRDefault="00F14627" w:rsidP="008A2854">
            <w:pPr>
              <w:jc w:val="center"/>
              <w:rPr>
                <w:color w:val="000000"/>
                <w:sz w:val="18"/>
                <w:szCs w:val="18"/>
              </w:rPr>
            </w:pPr>
          </w:p>
        </w:tc>
        <w:tc>
          <w:tcPr>
            <w:tcW w:w="928" w:type="dxa"/>
          </w:tcPr>
          <w:p w14:paraId="5F9F40B0" w14:textId="77777777" w:rsidR="00F14627" w:rsidRPr="0024397A" w:rsidRDefault="00F14627" w:rsidP="008A2854">
            <w:pPr>
              <w:jc w:val="center"/>
              <w:rPr>
                <w:color w:val="000000"/>
                <w:sz w:val="18"/>
                <w:szCs w:val="18"/>
              </w:rPr>
            </w:pPr>
            <w:r w:rsidRPr="0024397A">
              <w:rPr>
                <w:color w:val="000000"/>
                <w:sz w:val="18"/>
                <w:szCs w:val="18"/>
              </w:rPr>
              <w:t>PE100 SDR11</w:t>
            </w:r>
          </w:p>
        </w:tc>
        <w:tc>
          <w:tcPr>
            <w:tcW w:w="1370" w:type="dxa"/>
          </w:tcPr>
          <w:p w14:paraId="7B819127" w14:textId="77777777" w:rsidR="00F14627" w:rsidRDefault="00F14627" w:rsidP="008A2854">
            <w:pPr>
              <w:jc w:val="center"/>
              <w:rPr>
                <w:color w:val="000000"/>
                <w:sz w:val="18"/>
                <w:szCs w:val="18"/>
              </w:rPr>
            </w:pPr>
            <w:r>
              <w:rPr>
                <w:color w:val="000000"/>
                <w:sz w:val="18"/>
                <w:szCs w:val="18"/>
              </w:rPr>
              <w:t>32</w:t>
            </w:r>
          </w:p>
        </w:tc>
        <w:tc>
          <w:tcPr>
            <w:tcW w:w="2061" w:type="dxa"/>
          </w:tcPr>
          <w:p w14:paraId="34AA709E" w14:textId="77777777" w:rsidR="00F14627" w:rsidRDefault="00F14627" w:rsidP="008A2854">
            <w:pPr>
              <w:jc w:val="center"/>
              <w:rPr>
                <w:color w:val="000000"/>
                <w:sz w:val="18"/>
                <w:szCs w:val="18"/>
              </w:rPr>
            </w:pPr>
            <w:r>
              <w:rPr>
                <w:color w:val="000000"/>
                <w:sz w:val="18"/>
                <w:szCs w:val="18"/>
              </w:rPr>
              <w:t>5</w:t>
            </w:r>
            <w:r w:rsidRPr="0024397A">
              <w:rPr>
                <w:color w:val="000000"/>
                <w:sz w:val="18"/>
                <w:szCs w:val="18"/>
              </w:rPr>
              <w:t xml:space="preserve"> m fata de PR</w:t>
            </w:r>
          </w:p>
        </w:tc>
      </w:tr>
    </w:tbl>
    <w:p w14:paraId="61825A9E" w14:textId="77777777" w:rsidR="00F14627" w:rsidRPr="00F14627" w:rsidRDefault="00F14627" w:rsidP="00F14627">
      <w:pPr>
        <w:spacing w:after="0" w:line="360" w:lineRule="auto"/>
        <w:jc w:val="both"/>
        <w:rPr>
          <w:rFonts w:ascii="Trebuchet MS" w:hAnsi="Trebuchet MS"/>
          <w:i/>
          <w:color w:val="000000"/>
        </w:rPr>
      </w:pPr>
    </w:p>
    <w:p w14:paraId="55F38E9A" w14:textId="77777777" w:rsidR="003A5E5A" w:rsidRPr="003A5E5A" w:rsidRDefault="003A5E5A" w:rsidP="003A5E5A">
      <w:pPr>
        <w:spacing w:after="0" w:line="360" w:lineRule="auto"/>
        <w:ind w:left="-15" w:firstLine="331"/>
        <w:rPr>
          <w:rFonts w:ascii="Trebuchet MS" w:hAnsi="Trebuchet MS"/>
        </w:rPr>
      </w:pPr>
      <w:r w:rsidRPr="003A5E5A">
        <w:rPr>
          <w:rFonts w:ascii="Trebuchet MS" w:hAnsi="Trebuchet MS"/>
        </w:rPr>
        <w:lastRenderedPageBreak/>
        <w:t xml:space="preserve">Săpătura pentru montajul conductei se va face de regulă mecanizat. În zone în care montajul utilajului de săpat nu este posibil, sau în zone unde există rețele subterane ce ar putea fi degradate atunci săpătura se va executa manual.  </w:t>
      </w:r>
    </w:p>
    <w:p w14:paraId="0EB236F0" w14:textId="77777777" w:rsidR="003A5E5A" w:rsidRPr="003A5E5A" w:rsidRDefault="003A5E5A" w:rsidP="003A5E5A">
      <w:pPr>
        <w:spacing w:after="0" w:line="360" w:lineRule="auto"/>
        <w:ind w:left="341"/>
        <w:rPr>
          <w:rFonts w:ascii="Trebuchet MS" w:hAnsi="Trebuchet MS"/>
        </w:rPr>
      </w:pPr>
      <w:r w:rsidRPr="003A5E5A">
        <w:rPr>
          <w:rFonts w:ascii="Trebuchet MS" w:hAnsi="Trebuchet MS"/>
        </w:rPr>
        <w:t xml:space="preserve">La montarea conductei se vor respecta următoarele succesiuni tehnologice: </w:t>
      </w:r>
    </w:p>
    <w:p w14:paraId="65F25B8B" w14:textId="77777777" w:rsidR="003A5E5A" w:rsidRPr="003A5E5A" w:rsidRDefault="003A5E5A" w:rsidP="003A5E5A">
      <w:pPr>
        <w:numPr>
          <w:ilvl w:val="0"/>
          <w:numId w:val="3"/>
        </w:numPr>
        <w:spacing w:after="0" w:line="360" w:lineRule="auto"/>
        <w:ind w:hanging="775"/>
        <w:jc w:val="both"/>
        <w:rPr>
          <w:rFonts w:ascii="Trebuchet MS" w:hAnsi="Trebuchet MS"/>
        </w:rPr>
      </w:pPr>
      <w:r w:rsidRPr="003A5E5A">
        <w:rPr>
          <w:rFonts w:ascii="Trebuchet MS" w:hAnsi="Trebuchet MS"/>
        </w:rPr>
        <w:t xml:space="preserve">predarea amplasamentului de către beneficiar către executant liber de orice sarcini; </w:t>
      </w:r>
    </w:p>
    <w:p w14:paraId="1DAED2D8" w14:textId="79D7E2C4" w:rsidR="003A5E5A" w:rsidRPr="003A5E5A" w:rsidRDefault="003A5E5A" w:rsidP="003A5E5A">
      <w:pPr>
        <w:numPr>
          <w:ilvl w:val="0"/>
          <w:numId w:val="3"/>
        </w:numPr>
        <w:spacing w:after="0" w:line="360" w:lineRule="auto"/>
        <w:ind w:hanging="775"/>
        <w:jc w:val="both"/>
        <w:rPr>
          <w:rFonts w:ascii="Trebuchet MS" w:hAnsi="Trebuchet MS"/>
        </w:rPr>
      </w:pPr>
      <w:r w:rsidRPr="003A5E5A">
        <w:rPr>
          <w:rFonts w:ascii="Trebuchet MS" w:hAnsi="Trebuchet MS"/>
        </w:rPr>
        <w:t>pichetarea terenului conductei, a rețelelor edilitare existente în zonă și pregătirea zonei de lucru pe o lățime de 1,00</w:t>
      </w:r>
      <w:r w:rsidR="00F14627">
        <w:rPr>
          <w:rFonts w:ascii="Trebuchet MS" w:hAnsi="Trebuchet MS"/>
        </w:rPr>
        <w:t xml:space="preserve"> </w:t>
      </w:r>
      <w:r w:rsidRPr="003A5E5A">
        <w:rPr>
          <w:rFonts w:ascii="Trebuchet MS" w:hAnsi="Trebuchet MS"/>
        </w:rPr>
        <w:t xml:space="preserve">m; </w:t>
      </w:r>
    </w:p>
    <w:p w14:paraId="56DB58CC" w14:textId="77777777" w:rsidR="003A5E5A" w:rsidRPr="003A5E5A" w:rsidRDefault="003A5E5A" w:rsidP="003A5E5A">
      <w:pPr>
        <w:numPr>
          <w:ilvl w:val="0"/>
          <w:numId w:val="3"/>
        </w:numPr>
        <w:spacing w:after="0" w:line="360" w:lineRule="auto"/>
        <w:ind w:hanging="775"/>
        <w:jc w:val="both"/>
        <w:rPr>
          <w:rFonts w:ascii="Trebuchet MS" w:hAnsi="Trebuchet MS"/>
        </w:rPr>
      </w:pPr>
      <w:r w:rsidRPr="003A5E5A">
        <w:rPr>
          <w:rFonts w:ascii="Trebuchet MS" w:hAnsi="Trebuchet MS"/>
        </w:rPr>
        <w:t xml:space="preserve">executarea sondajelor în vederea depistării unor obstacole sau rețele necunoscute; </w:t>
      </w:r>
    </w:p>
    <w:p w14:paraId="37EA6A05" w14:textId="77777777" w:rsidR="003A5E5A" w:rsidRPr="003A5E5A" w:rsidRDefault="003A5E5A" w:rsidP="003A5E5A">
      <w:pPr>
        <w:numPr>
          <w:ilvl w:val="0"/>
          <w:numId w:val="3"/>
        </w:numPr>
        <w:spacing w:after="0" w:line="360" w:lineRule="auto"/>
        <w:ind w:hanging="775"/>
        <w:jc w:val="both"/>
        <w:rPr>
          <w:rFonts w:ascii="Trebuchet MS" w:hAnsi="Trebuchet MS"/>
        </w:rPr>
      </w:pPr>
      <w:r w:rsidRPr="003A5E5A">
        <w:rPr>
          <w:rFonts w:ascii="Trebuchet MS" w:hAnsi="Trebuchet MS"/>
        </w:rPr>
        <w:t xml:space="preserve">transportul conductelor pe traseu și sudarea lor pe tronsoane; </w:t>
      </w:r>
    </w:p>
    <w:p w14:paraId="36F2087A" w14:textId="77777777" w:rsidR="003A5E5A" w:rsidRPr="003A5E5A" w:rsidRDefault="003A5E5A" w:rsidP="003A5E5A">
      <w:pPr>
        <w:numPr>
          <w:ilvl w:val="0"/>
          <w:numId w:val="3"/>
        </w:numPr>
        <w:spacing w:after="0" w:line="360" w:lineRule="auto"/>
        <w:ind w:hanging="775"/>
        <w:jc w:val="both"/>
        <w:rPr>
          <w:rFonts w:ascii="Trebuchet MS" w:hAnsi="Trebuchet MS"/>
        </w:rPr>
      </w:pPr>
      <w:r w:rsidRPr="003A5E5A">
        <w:rPr>
          <w:rFonts w:ascii="Trebuchet MS" w:hAnsi="Trebuchet MS"/>
        </w:rPr>
        <w:t xml:space="preserve">fixarea suporților pentru conducta montată aparent și săparea șanțurilor pentru subtraversări și pentru zonele unde conducta se montează subteran; </w:t>
      </w:r>
    </w:p>
    <w:p w14:paraId="7E3BEECF" w14:textId="77777777" w:rsidR="003A5E5A" w:rsidRPr="003A5E5A" w:rsidRDefault="003A5E5A" w:rsidP="003A5E5A">
      <w:pPr>
        <w:numPr>
          <w:ilvl w:val="0"/>
          <w:numId w:val="3"/>
        </w:numPr>
        <w:spacing w:after="0" w:line="360" w:lineRule="auto"/>
        <w:ind w:hanging="775"/>
        <w:jc w:val="both"/>
        <w:rPr>
          <w:rFonts w:ascii="Trebuchet MS" w:hAnsi="Trebuchet MS"/>
        </w:rPr>
      </w:pPr>
      <w:r w:rsidRPr="003A5E5A">
        <w:rPr>
          <w:rFonts w:ascii="Trebuchet MS" w:hAnsi="Trebuchet MS"/>
        </w:rPr>
        <w:t xml:space="preserve">montarea conductelor în șanț pe un pat de nisip de 15,00 cm grosime și întregirea tronsoanelor de conducte;  </w:t>
      </w:r>
    </w:p>
    <w:p w14:paraId="5C4567C5" w14:textId="77777777" w:rsidR="003A5E5A" w:rsidRPr="003A5E5A" w:rsidRDefault="003A5E5A" w:rsidP="003A5E5A">
      <w:pPr>
        <w:numPr>
          <w:ilvl w:val="0"/>
          <w:numId w:val="3"/>
        </w:numPr>
        <w:spacing w:after="0" w:line="360" w:lineRule="auto"/>
        <w:ind w:hanging="775"/>
        <w:jc w:val="both"/>
        <w:rPr>
          <w:rFonts w:ascii="Trebuchet MS" w:hAnsi="Trebuchet MS"/>
        </w:rPr>
      </w:pPr>
      <w:r w:rsidRPr="003A5E5A">
        <w:rPr>
          <w:rFonts w:ascii="Trebuchet MS" w:hAnsi="Trebuchet MS"/>
        </w:rPr>
        <w:t xml:space="preserve"> montarea firului trasor; </w:t>
      </w:r>
    </w:p>
    <w:p w14:paraId="6DAAD20C" w14:textId="77777777" w:rsidR="003A5E5A" w:rsidRPr="003A5E5A" w:rsidRDefault="003A5E5A" w:rsidP="003A5E5A">
      <w:pPr>
        <w:numPr>
          <w:ilvl w:val="0"/>
          <w:numId w:val="3"/>
        </w:numPr>
        <w:spacing w:after="0" w:line="360" w:lineRule="auto"/>
        <w:ind w:hanging="775"/>
        <w:jc w:val="both"/>
        <w:rPr>
          <w:rFonts w:ascii="Trebuchet MS" w:hAnsi="Trebuchet MS"/>
        </w:rPr>
      </w:pPr>
      <w:r w:rsidRPr="003A5E5A">
        <w:rPr>
          <w:rFonts w:ascii="Trebuchet MS" w:hAnsi="Trebuchet MS"/>
        </w:rPr>
        <w:t xml:space="preserve">probarea conductei pe tronsoane; </w:t>
      </w:r>
    </w:p>
    <w:p w14:paraId="4D48FC43" w14:textId="77777777" w:rsidR="003A5E5A" w:rsidRPr="003A5E5A" w:rsidRDefault="003A5E5A" w:rsidP="003A5E5A">
      <w:pPr>
        <w:numPr>
          <w:ilvl w:val="0"/>
          <w:numId w:val="3"/>
        </w:numPr>
        <w:spacing w:after="0" w:line="360" w:lineRule="auto"/>
        <w:ind w:hanging="775"/>
        <w:jc w:val="both"/>
        <w:rPr>
          <w:rFonts w:ascii="Trebuchet MS" w:hAnsi="Trebuchet MS"/>
        </w:rPr>
      </w:pPr>
      <w:r w:rsidRPr="003A5E5A">
        <w:rPr>
          <w:rFonts w:ascii="Trebuchet MS" w:hAnsi="Trebuchet MS"/>
        </w:rPr>
        <w:t xml:space="preserve">execuția căminelor și montarea armăturilor; </w:t>
      </w:r>
    </w:p>
    <w:p w14:paraId="04027162" w14:textId="77777777" w:rsidR="003A5E5A" w:rsidRPr="003A5E5A" w:rsidRDefault="003A5E5A" w:rsidP="003A5E5A">
      <w:pPr>
        <w:numPr>
          <w:ilvl w:val="0"/>
          <w:numId w:val="3"/>
        </w:numPr>
        <w:spacing w:after="0" w:line="360" w:lineRule="auto"/>
        <w:ind w:hanging="775"/>
        <w:jc w:val="both"/>
        <w:rPr>
          <w:rFonts w:ascii="Trebuchet MS" w:hAnsi="Trebuchet MS"/>
        </w:rPr>
      </w:pPr>
      <w:r w:rsidRPr="003A5E5A">
        <w:rPr>
          <w:rFonts w:ascii="Trebuchet MS" w:hAnsi="Trebuchet MS"/>
        </w:rPr>
        <w:t xml:space="preserve"> probarea conductelor, inclusiv a armăturilor; </w:t>
      </w:r>
    </w:p>
    <w:p w14:paraId="6CC46450" w14:textId="77777777" w:rsidR="003A5E5A" w:rsidRPr="003A5E5A" w:rsidRDefault="003A5E5A" w:rsidP="003A5E5A">
      <w:pPr>
        <w:numPr>
          <w:ilvl w:val="0"/>
          <w:numId w:val="3"/>
        </w:numPr>
        <w:spacing w:after="0" w:line="360" w:lineRule="auto"/>
        <w:ind w:hanging="775"/>
        <w:jc w:val="both"/>
        <w:rPr>
          <w:rFonts w:ascii="Trebuchet MS" w:hAnsi="Trebuchet MS"/>
        </w:rPr>
      </w:pPr>
      <w:r w:rsidRPr="003A5E5A">
        <w:rPr>
          <w:rFonts w:ascii="Trebuchet MS" w:hAnsi="Trebuchet MS"/>
        </w:rPr>
        <w:t xml:space="preserve">cuplarea și punerea în funcțiune. </w:t>
      </w:r>
    </w:p>
    <w:p w14:paraId="3CCA9D99" w14:textId="581AFB31" w:rsidR="003A5E5A" w:rsidRPr="003A5E5A" w:rsidRDefault="003A5E5A" w:rsidP="00FB5DF2">
      <w:pPr>
        <w:spacing w:after="0" w:line="360" w:lineRule="auto"/>
        <w:jc w:val="both"/>
        <w:rPr>
          <w:rFonts w:ascii="Trebuchet MS" w:eastAsia="Calibri" w:hAnsi="Trebuchet MS"/>
        </w:rPr>
      </w:pPr>
      <w:r w:rsidRPr="003A5E5A">
        <w:rPr>
          <w:rFonts w:ascii="Trebuchet MS" w:hAnsi="Trebuchet MS"/>
          <w:color w:val="000000"/>
        </w:rPr>
        <w:t>b</w:t>
      </w:r>
      <w:r w:rsidRPr="003A5E5A">
        <w:rPr>
          <w:rFonts w:ascii="Trebuchet MS" w:hAnsi="Trebuchet MS"/>
        </w:rPr>
        <w:t>) cumularea cu alte proiecte existente şi/sau aprobate:</w:t>
      </w:r>
      <w:r w:rsidRPr="003A5E5A">
        <w:rPr>
          <w:rFonts w:ascii="Trebuchet MS" w:eastAsia="Calibri" w:hAnsi="Trebuchet MS"/>
        </w:rPr>
        <w:t xml:space="preserve"> se cumulează cu proiec</w:t>
      </w:r>
      <w:r>
        <w:rPr>
          <w:rFonts w:ascii="Trebuchet MS" w:eastAsia="Calibri" w:hAnsi="Trebuchet MS"/>
        </w:rPr>
        <w:t>tele de extindere reţea în curs</w:t>
      </w:r>
    </w:p>
    <w:p w14:paraId="440CBD17" w14:textId="094FD8DB" w:rsidR="003A5E5A" w:rsidRPr="003A5E5A" w:rsidRDefault="003A5E5A" w:rsidP="00FB5DF2">
      <w:pPr>
        <w:tabs>
          <w:tab w:val="left" w:pos="0"/>
        </w:tabs>
        <w:spacing w:after="0" w:line="360" w:lineRule="auto"/>
        <w:jc w:val="both"/>
        <w:rPr>
          <w:rFonts w:ascii="Trebuchet MS" w:hAnsi="Trebuchet MS"/>
        </w:rPr>
      </w:pPr>
      <w:r w:rsidRPr="003A5E5A">
        <w:rPr>
          <w:rFonts w:ascii="Trebuchet MS" w:hAnsi="Trebuchet MS"/>
        </w:rPr>
        <w:t xml:space="preserve"> c) utilizarea resurselor naturale, în special a solului</w:t>
      </w:r>
      <w:r w:rsidR="0050467B">
        <w:rPr>
          <w:rFonts w:ascii="Trebuchet MS" w:hAnsi="Trebuchet MS"/>
        </w:rPr>
        <w:t xml:space="preserve">, a terenurilor, a apei şi a </w:t>
      </w:r>
      <w:r w:rsidRPr="003A5E5A">
        <w:rPr>
          <w:rFonts w:ascii="Trebuchet MS" w:hAnsi="Trebuchet MS"/>
        </w:rPr>
        <w:t xml:space="preserve">biodiversităţii: </w:t>
      </w:r>
      <w:r w:rsidRPr="003A5E5A">
        <w:rPr>
          <w:rFonts w:ascii="Trebuchet MS" w:hAnsi="Trebuchet MS" w:cs="Calibri"/>
        </w:rPr>
        <w:t>combustibilul este achiziţionat de la operatori autorizaţi</w:t>
      </w:r>
    </w:p>
    <w:p w14:paraId="37BEF246" w14:textId="77777777" w:rsidR="003A5E5A" w:rsidRPr="003A5E5A" w:rsidRDefault="003A5E5A" w:rsidP="00FB5DF2">
      <w:pPr>
        <w:pStyle w:val="Default"/>
        <w:spacing w:line="360" w:lineRule="auto"/>
        <w:rPr>
          <w:rFonts w:ascii="Trebuchet MS" w:hAnsi="Trebuchet MS"/>
          <w:sz w:val="22"/>
          <w:szCs w:val="22"/>
        </w:rPr>
      </w:pPr>
      <w:r w:rsidRPr="003A5E5A">
        <w:rPr>
          <w:rFonts w:ascii="Trebuchet MS" w:hAnsi="Trebuchet MS"/>
          <w:sz w:val="22"/>
          <w:szCs w:val="22"/>
        </w:rPr>
        <w:t xml:space="preserve"> d) cantitatea şi tipurile de deşeuri generate/gestionate: deşeuri menajere</w:t>
      </w:r>
    </w:p>
    <w:p w14:paraId="336135E1" w14:textId="77777777" w:rsidR="003A5E5A" w:rsidRPr="003A5E5A" w:rsidRDefault="003A5E5A" w:rsidP="00FB5DF2">
      <w:pPr>
        <w:autoSpaceDE w:val="0"/>
        <w:autoSpaceDN w:val="0"/>
        <w:adjustRightInd w:val="0"/>
        <w:spacing w:after="0" w:line="360" w:lineRule="auto"/>
        <w:ind w:firstLine="708"/>
        <w:rPr>
          <w:rFonts w:ascii="Trebuchet MS" w:hAnsi="Trebuchet MS"/>
          <w:color w:val="000000"/>
        </w:rPr>
      </w:pPr>
      <w:r w:rsidRPr="003A5E5A">
        <w:rPr>
          <w:rFonts w:ascii="Trebuchet MS" w:hAnsi="Trebuchet MS"/>
          <w:color w:val="000000"/>
        </w:rPr>
        <w:t xml:space="preserve">Deseurile rezultate in timpul functionarii vor fi colectate selectiv, </w:t>
      </w:r>
      <w:r w:rsidRPr="003A5E5A">
        <w:rPr>
          <w:rFonts w:ascii="Trebuchet MS" w:hAnsi="Trebuchet MS"/>
          <w:i/>
          <w:iCs/>
          <w:color w:val="000000"/>
        </w:rPr>
        <w:t xml:space="preserve">vor </w:t>
      </w:r>
      <w:r w:rsidRPr="003A5E5A">
        <w:rPr>
          <w:rFonts w:ascii="Trebuchet MS" w:hAnsi="Trebuchet MS"/>
          <w:color w:val="000000"/>
        </w:rPr>
        <w:t xml:space="preserve">fi depozitate in locuri special amenajate in vederea valorificării/eliminării prin operatori autorizati. </w:t>
      </w:r>
    </w:p>
    <w:p w14:paraId="335CD966" w14:textId="344BA4F7" w:rsidR="003A5E5A" w:rsidRPr="003A5E5A" w:rsidRDefault="003A5E5A" w:rsidP="003A5E5A">
      <w:pPr>
        <w:pStyle w:val="Default"/>
        <w:spacing w:line="360" w:lineRule="auto"/>
        <w:ind w:firstLine="708"/>
        <w:rPr>
          <w:rFonts w:ascii="Trebuchet MS" w:hAnsi="Trebuchet MS"/>
          <w:color w:val="auto"/>
          <w:sz w:val="22"/>
          <w:szCs w:val="22"/>
        </w:rPr>
      </w:pPr>
      <w:r w:rsidRPr="003A5E5A">
        <w:rPr>
          <w:rFonts w:ascii="Trebuchet MS" w:hAnsi="Trebuchet MS"/>
          <w:color w:val="auto"/>
          <w:sz w:val="22"/>
          <w:szCs w:val="22"/>
        </w:rPr>
        <w:t>Deşeurile vor fi gestionate conform prevederilor OUG 92/</w:t>
      </w:r>
      <w:r w:rsidR="0050467B">
        <w:rPr>
          <w:rFonts w:ascii="Trebuchet MS" w:hAnsi="Trebuchet MS"/>
          <w:color w:val="auto"/>
          <w:sz w:val="22"/>
          <w:szCs w:val="22"/>
        </w:rPr>
        <w:t>2021 privind regimul deşeurilor</w:t>
      </w:r>
      <w:r w:rsidRPr="003A5E5A">
        <w:rPr>
          <w:rFonts w:ascii="Trebuchet MS" w:hAnsi="Trebuchet MS"/>
          <w:color w:val="auto"/>
          <w:sz w:val="22"/>
          <w:szCs w:val="22"/>
        </w:rPr>
        <w:t xml:space="preserve">, cu modificările ulterioare. </w:t>
      </w:r>
    </w:p>
    <w:p w14:paraId="0C0CDDAC" w14:textId="0B422C48" w:rsidR="003A5E5A" w:rsidRPr="003A5E5A" w:rsidRDefault="003A5E5A" w:rsidP="003A5E5A">
      <w:pPr>
        <w:pStyle w:val="Default"/>
        <w:spacing w:line="360" w:lineRule="auto"/>
        <w:rPr>
          <w:rFonts w:ascii="Trebuchet MS" w:hAnsi="Trebuchet MS"/>
          <w:color w:val="auto"/>
          <w:sz w:val="22"/>
          <w:szCs w:val="22"/>
        </w:rPr>
      </w:pPr>
      <w:r w:rsidRPr="003A5E5A">
        <w:rPr>
          <w:rFonts w:ascii="Trebuchet MS" w:hAnsi="Trebuchet MS"/>
          <w:color w:val="auto"/>
          <w:sz w:val="22"/>
          <w:szCs w:val="22"/>
        </w:rPr>
        <w:t xml:space="preserve">e) </w:t>
      </w:r>
      <w:r w:rsidRPr="003A5E5A">
        <w:rPr>
          <w:rFonts w:ascii="Trebuchet MS" w:hAnsi="Trebuchet MS"/>
          <w:i/>
          <w:iCs/>
          <w:color w:val="auto"/>
          <w:sz w:val="22"/>
          <w:szCs w:val="22"/>
        </w:rPr>
        <w:t xml:space="preserve">poluarea și alte efecte negative: </w:t>
      </w:r>
      <w:r w:rsidRPr="003A5E5A">
        <w:rPr>
          <w:rFonts w:ascii="Trebuchet MS" w:hAnsi="Trebuchet MS"/>
          <w:sz w:val="22"/>
          <w:szCs w:val="22"/>
        </w:rPr>
        <w:t>impactul produs asupra mediului prin activitatile de executie propuse va fi redus deoarece perioada de constructie este relativ scurta iar echipamentele si utilajele utilizate vor fi performante, corespunzatoare si moderne.</w:t>
      </w:r>
      <w:r w:rsidR="0050467B">
        <w:rPr>
          <w:rFonts w:ascii="Trebuchet MS" w:hAnsi="Trebuchet MS"/>
          <w:sz w:val="22"/>
          <w:szCs w:val="22"/>
        </w:rPr>
        <w:t xml:space="preserve"> Î</w:t>
      </w:r>
      <w:r w:rsidRPr="003A5E5A">
        <w:rPr>
          <w:rFonts w:ascii="Trebuchet MS" w:hAnsi="Trebuchet MS"/>
          <w:sz w:val="22"/>
          <w:szCs w:val="22"/>
        </w:rPr>
        <w:t xml:space="preserve">n perioada de operare activitatea desfasurata nu constituie o sursa de poluare a aerului. Nivelul de zgomot se va incadra in limitele stabilite prin Ordin nr. 119/ 2014 pentru aprobarea normelor de igienă şi sănătate publică privind mediul de viaţă al populaţiei; Standardul S.R 10009/2017 – acustica urbana – limite admisibile ale nivelului de zgomot. </w:t>
      </w:r>
    </w:p>
    <w:p w14:paraId="64A0CB20" w14:textId="11CB68B9" w:rsidR="003A5E5A" w:rsidRPr="003A5E5A" w:rsidRDefault="003A5E5A" w:rsidP="003A5E5A">
      <w:pPr>
        <w:pStyle w:val="Default"/>
        <w:spacing w:line="360" w:lineRule="auto"/>
        <w:rPr>
          <w:rFonts w:ascii="Trebuchet MS" w:hAnsi="Trebuchet MS"/>
          <w:color w:val="auto"/>
          <w:sz w:val="22"/>
          <w:szCs w:val="22"/>
        </w:rPr>
      </w:pPr>
      <w:r w:rsidRPr="003A5E5A">
        <w:rPr>
          <w:rFonts w:ascii="Trebuchet MS" w:hAnsi="Trebuchet MS"/>
          <w:color w:val="auto"/>
          <w:sz w:val="22"/>
          <w:szCs w:val="22"/>
        </w:rPr>
        <w:lastRenderedPageBreak/>
        <w:t xml:space="preserve">f) </w:t>
      </w:r>
      <w:r w:rsidRPr="003A5E5A">
        <w:rPr>
          <w:rFonts w:ascii="Trebuchet MS" w:hAnsi="Trebuchet MS"/>
          <w:i/>
          <w:iCs/>
          <w:color w:val="auto"/>
          <w:sz w:val="22"/>
          <w:szCs w:val="22"/>
        </w:rPr>
        <w:t>riscurile de accidente majore și/sau dezastre relevante pentru proiectul în cauză, inclusiv cele cauzate de schimbările climatice, conform informațiilor științifice:</w:t>
      </w:r>
      <w:r w:rsidR="0050467B">
        <w:rPr>
          <w:rFonts w:ascii="Trebuchet MS" w:hAnsi="Trebuchet MS"/>
          <w:sz w:val="22"/>
          <w:szCs w:val="22"/>
        </w:rPr>
        <w:t xml:space="preserve"> se vor lua mă</w:t>
      </w:r>
      <w:r w:rsidRPr="003A5E5A">
        <w:rPr>
          <w:rFonts w:ascii="Trebuchet MS" w:hAnsi="Trebuchet MS"/>
          <w:sz w:val="22"/>
          <w:szCs w:val="22"/>
        </w:rPr>
        <w:t>suri pentru a im</w:t>
      </w:r>
      <w:r w:rsidR="0050467B">
        <w:rPr>
          <w:rFonts w:ascii="Trebuchet MS" w:hAnsi="Trebuchet MS"/>
          <w:sz w:val="22"/>
          <w:szCs w:val="22"/>
        </w:rPr>
        <w:t>piedica producerea de accidente.</w:t>
      </w:r>
      <w:r w:rsidRPr="003A5E5A">
        <w:rPr>
          <w:rFonts w:ascii="Trebuchet MS" w:hAnsi="Trebuchet MS"/>
          <w:sz w:val="22"/>
          <w:szCs w:val="22"/>
        </w:rPr>
        <w:t xml:space="preserve"> </w:t>
      </w:r>
    </w:p>
    <w:p w14:paraId="079D7AF2" w14:textId="77777777" w:rsidR="003A5E5A" w:rsidRPr="003A5E5A" w:rsidRDefault="003A5E5A" w:rsidP="003A5E5A">
      <w:pPr>
        <w:pStyle w:val="Default"/>
        <w:spacing w:line="360" w:lineRule="auto"/>
        <w:rPr>
          <w:rFonts w:ascii="Trebuchet MS" w:hAnsi="Trebuchet MS"/>
          <w:sz w:val="22"/>
          <w:szCs w:val="22"/>
        </w:rPr>
      </w:pPr>
      <w:r w:rsidRPr="003A5E5A">
        <w:rPr>
          <w:rFonts w:ascii="Trebuchet MS" w:hAnsi="Trebuchet MS"/>
          <w:color w:val="auto"/>
          <w:sz w:val="22"/>
          <w:szCs w:val="22"/>
        </w:rPr>
        <w:t xml:space="preserve">g) </w:t>
      </w:r>
      <w:r w:rsidRPr="003A5E5A">
        <w:rPr>
          <w:rFonts w:ascii="Trebuchet MS" w:hAnsi="Trebuchet MS"/>
          <w:i/>
          <w:iCs/>
          <w:color w:val="auto"/>
          <w:sz w:val="22"/>
          <w:szCs w:val="22"/>
        </w:rPr>
        <w:t>riscurile pentru sănătatea umană</w:t>
      </w:r>
      <w:r w:rsidRPr="003A5E5A">
        <w:rPr>
          <w:rFonts w:ascii="Trebuchet MS" w:hAnsi="Trebuchet MS"/>
          <w:color w:val="auto"/>
          <w:sz w:val="22"/>
          <w:szCs w:val="22"/>
        </w:rPr>
        <w:t xml:space="preserve">: </w:t>
      </w:r>
      <w:r w:rsidRPr="003A5E5A">
        <w:rPr>
          <w:rFonts w:ascii="Trebuchet MS" w:hAnsi="Trebuchet MS"/>
          <w:sz w:val="22"/>
          <w:szCs w:val="22"/>
        </w:rPr>
        <w:t>se estimeaza ca pe perioada de executie a lucrarilor, proiectul va genera un impact nesemnificativ, asupra populatiei si sanatatii umane, iar masurile propuse au rolul de a evita potentialul disconfort asupra acestora</w:t>
      </w:r>
    </w:p>
    <w:p w14:paraId="3F82541B" w14:textId="77777777" w:rsidR="003A5E5A" w:rsidRPr="003A5E5A" w:rsidRDefault="003A5E5A" w:rsidP="003A5E5A">
      <w:pPr>
        <w:pStyle w:val="Default"/>
        <w:spacing w:line="360" w:lineRule="auto"/>
        <w:rPr>
          <w:rFonts w:ascii="Trebuchet MS" w:hAnsi="Trebuchet MS"/>
          <w:sz w:val="22"/>
          <w:szCs w:val="22"/>
        </w:rPr>
      </w:pPr>
    </w:p>
    <w:p w14:paraId="05E16083" w14:textId="77777777" w:rsidR="003A5E5A" w:rsidRPr="003A5E5A" w:rsidRDefault="003A5E5A" w:rsidP="003A5E5A">
      <w:pPr>
        <w:pStyle w:val="Default"/>
        <w:spacing w:line="360" w:lineRule="auto"/>
        <w:rPr>
          <w:rFonts w:ascii="Trebuchet MS" w:hAnsi="Trebuchet MS"/>
          <w:color w:val="auto"/>
          <w:sz w:val="22"/>
          <w:szCs w:val="22"/>
        </w:rPr>
      </w:pPr>
      <w:r w:rsidRPr="003A5E5A">
        <w:rPr>
          <w:rFonts w:ascii="Trebuchet MS" w:hAnsi="Trebuchet MS"/>
          <w:color w:val="auto"/>
          <w:sz w:val="22"/>
          <w:szCs w:val="22"/>
        </w:rPr>
        <w:t xml:space="preserve">2. </w:t>
      </w:r>
      <w:r w:rsidRPr="003A5E5A">
        <w:rPr>
          <w:rFonts w:ascii="Trebuchet MS" w:hAnsi="Trebuchet MS"/>
          <w:b/>
          <w:bCs/>
          <w:color w:val="auto"/>
          <w:sz w:val="22"/>
          <w:szCs w:val="22"/>
        </w:rPr>
        <w:t xml:space="preserve">Amplasarea proiectului </w:t>
      </w:r>
    </w:p>
    <w:p w14:paraId="324026C1" w14:textId="31A3F76C" w:rsidR="003A5E5A" w:rsidRPr="003A5E5A" w:rsidRDefault="003A5E5A" w:rsidP="003A5E5A">
      <w:pPr>
        <w:spacing w:line="360" w:lineRule="auto"/>
        <w:jc w:val="both"/>
        <w:rPr>
          <w:rFonts w:ascii="Trebuchet MS" w:hAnsi="Trebuchet MS" w:cs="Calibri"/>
        </w:rPr>
      </w:pPr>
      <w:r w:rsidRPr="003A5E5A">
        <w:rPr>
          <w:rFonts w:ascii="Trebuchet MS" w:hAnsi="Trebuchet MS"/>
          <w:i/>
          <w:iCs/>
        </w:rPr>
        <w:t xml:space="preserve">2.1. Utilizarea actuală şi aprobată a terenului: </w:t>
      </w:r>
      <w:r w:rsidRPr="003A5E5A">
        <w:rPr>
          <w:rFonts w:ascii="Trebuchet MS" w:hAnsi="Trebuchet MS"/>
        </w:rPr>
        <w:t>conform</w:t>
      </w:r>
      <w:r w:rsidRPr="003A5E5A">
        <w:rPr>
          <w:rFonts w:ascii="Trebuchet MS" w:hAnsi="Trebuchet MS" w:cs="Calibri"/>
        </w:rPr>
        <w:t xml:space="preserve"> Ce</w:t>
      </w:r>
      <w:r w:rsidR="00F14627">
        <w:rPr>
          <w:rFonts w:ascii="Trebuchet MS" w:hAnsi="Trebuchet MS" w:cs="Calibri"/>
        </w:rPr>
        <w:t>rtificatului de Urbanism nr. 290</w:t>
      </w:r>
      <w:r w:rsidR="0050467B">
        <w:rPr>
          <w:rFonts w:ascii="Trebuchet MS" w:hAnsi="Trebuchet MS" w:cs="Calibri"/>
        </w:rPr>
        <w:t>/14.03.2024</w:t>
      </w:r>
      <w:r w:rsidRPr="003A5E5A">
        <w:rPr>
          <w:rFonts w:ascii="Trebuchet MS" w:hAnsi="Trebuchet MS" w:cs="Calibri"/>
        </w:rPr>
        <w:t xml:space="preserve"> eliberat de Primăria municipiului Drobeta Turnu Severin, terenul este situat în intravilanul muni</w:t>
      </w:r>
      <w:r w:rsidR="0050467B">
        <w:rPr>
          <w:rFonts w:ascii="Trebuchet MS" w:hAnsi="Trebuchet MS" w:cs="Calibri"/>
        </w:rPr>
        <w:t>cipiului şi aparţine</w:t>
      </w:r>
      <w:r w:rsidRPr="003A5E5A">
        <w:rPr>
          <w:rFonts w:ascii="Trebuchet MS" w:hAnsi="Trebuchet MS" w:cs="Calibri"/>
        </w:rPr>
        <w:t xml:space="preserve"> domeniul</w:t>
      </w:r>
      <w:r w:rsidR="0050467B">
        <w:rPr>
          <w:rFonts w:ascii="Trebuchet MS" w:hAnsi="Trebuchet MS" w:cs="Calibri"/>
        </w:rPr>
        <w:t>ui public. Trenul are funcţiunea de stradă,</w:t>
      </w:r>
      <w:r w:rsidRPr="003A5E5A">
        <w:rPr>
          <w:rFonts w:ascii="Trebuchet MS" w:hAnsi="Trebuchet MS" w:cs="Calibri"/>
        </w:rPr>
        <w:t xml:space="preserve"> trotuar </w:t>
      </w:r>
      <w:r w:rsidR="0050467B">
        <w:rPr>
          <w:rFonts w:ascii="Trebuchet MS" w:hAnsi="Trebuchet MS" w:cs="Calibri"/>
        </w:rPr>
        <w:t>şi spaţiu verde.</w:t>
      </w:r>
    </w:p>
    <w:p w14:paraId="621B978C" w14:textId="77777777" w:rsidR="003A5E5A" w:rsidRPr="003A5E5A" w:rsidRDefault="003A5E5A" w:rsidP="003A5E5A">
      <w:pPr>
        <w:pStyle w:val="Default"/>
        <w:spacing w:line="360" w:lineRule="auto"/>
        <w:rPr>
          <w:rFonts w:ascii="Trebuchet MS" w:hAnsi="Trebuchet MS"/>
          <w:color w:val="auto"/>
          <w:sz w:val="22"/>
          <w:szCs w:val="22"/>
        </w:rPr>
      </w:pPr>
      <w:r w:rsidRPr="003A5E5A">
        <w:rPr>
          <w:rFonts w:ascii="Trebuchet MS" w:hAnsi="Trebuchet MS"/>
          <w:i/>
          <w:iCs/>
          <w:color w:val="auto"/>
          <w:sz w:val="22"/>
          <w:szCs w:val="22"/>
        </w:rPr>
        <w:t xml:space="preserve">2.2. Bogăția, disponibilitatea, calitatea și capacitatea de regenerare relative ale resurselor naturale inclusiv solul, terenurile, apa și biodiversitatea) din zonă și din subteranul acesteia: </w:t>
      </w:r>
      <w:r w:rsidRPr="003A5E5A">
        <w:rPr>
          <w:rFonts w:ascii="Trebuchet MS" w:hAnsi="Trebuchet MS"/>
          <w:color w:val="auto"/>
          <w:sz w:val="22"/>
          <w:szCs w:val="22"/>
        </w:rPr>
        <w:t xml:space="preserve">nu este cazul </w:t>
      </w:r>
    </w:p>
    <w:p w14:paraId="5791C31B" w14:textId="77777777" w:rsidR="003A5E5A" w:rsidRPr="003A5E5A" w:rsidRDefault="003A5E5A" w:rsidP="003A5E5A">
      <w:pPr>
        <w:pStyle w:val="Default"/>
        <w:spacing w:line="360" w:lineRule="auto"/>
        <w:rPr>
          <w:rFonts w:ascii="Trebuchet MS" w:hAnsi="Trebuchet MS"/>
          <w:color w:val="auto"/>
          <w:sz w:val="22"/>
          <w:szCs w:val="22"/>
        </w:rPr>
      </w:pPr>
      <w:r w:rsidRPr="003A5E5A">
        <w:rPr>
          <w:rFonts w:ascii="Trebuchet MS" w:hAnsi="Trebuchet MS"/>
          <w:i/>
          <w:iCs/>
          <w:color w:val="auto"/>
          <w:sz w:val="22"/>
          <w:szCs w:val="22"/>
        </w:rPr>
        <w:t xml:space="preserve">2.3. Capacitatea de absorbţie a mediului natural, acordându-se o atenție specială următoarelor zone: </w:t>
      </w:r>
    </w:p>
    <w:p w14:paraId="0DF6B635" w14:textId="77777777" w:rsidR="003A5E5A" w:rsidRPr="003A5E5A" w:rsidRDefault="003A5E5A" w:rsidP="003A5E5A">
      <w:pPr>
        <w:pStyle w:val="Default"/>
        <w:spacing w:line="360" w:lineRule="auto"/>
        <w:rPr>
          <w:rFonts w:ascii="Trebuchet MS" w:hAnsi="Trebuchet MS"/>
          <w:color w:val="auto"/>
          <w:sz w:val="22"/>
          <w:szCs w:val="22"/>
        </w:rPr>
      </w:pPr>
      <w:r w:rsidRPr="003A5E5A">
        <w:rPr>
          <w:rFonts w:ascii="Trebuchet MS" w:hAnsi="Trebuchet MS"/>
          <w:i/>
          <w:iCs/>
          <w:color w:val="auto"/>
          <w:sz w:val="22"/>
          <w:szCs w:val="22"/>
        </w:rPr>
        <w:t xml:space="preserve">a) zonele umede, zone riverane, guri ale râurilor: </w:t>
      </w:r>
      <w:r w:rsidRPr="003A5E5A">
        <w:rPr>
          <w:rFonts w:ascii="Trebuchet MS" w:hAnsi="Trebuchet MS"/>
          <w:color w:val="auto"/>
          <w:sz w:val="22"/>
          <w:szCs w:val="22"/>
        </w:rPr>
        <w:t xml:space="preserve">nu este cazul </w:t>
      </w:r>
    </w:p>
    <w:p w14:paraId="4CB8C919" w14:textId="77777777" w:rsidR="003A5E5A" w:rsidRPr="003A5E5A" w:rsidRDefault="003A5E5A" w:rsidP="003A5E5A">
      <w:pPr>
        <w:pStyle w:val="Default"/>
        <w:spacing w:line="360" w:lineRule="auto"/>
        <w:rPr>
          <w:rFonts w:ascii="Trebuchet MS" w:hAnsi="Trebuchet MS"/>
          <w:color w:val="auto"/>
          <w:sz w:val="22"/>
          <w:szCs w:val="22"/>
        </w:rPr>
      </w:pPr>
      <w:r w:rsidRPr="003A5E5A">
        <w:rPr>
          <w:rFonts w:ascii="Trebuchet MS" w:hAnsi="Trebuchet MS"/>
          <w:i/>
          <w:iCs/>
          <w:color w:val="auto"/>
          <w:sz w:val="22"/>
          <w:szCs w:val="22"/>
        </w:rPr>
        <w:t xml:space="preserve">b) zonele costiere şi mediul marin: </w:t>
      </w:r>
      <w:r w:rsidRPr="003A5E5A">
        <w:rPr>
          <w:rFonts w:ascii="Trebuchet MS" w:hAnsi="Trebuchet MS"/>
          <w:color w:val="auto"/>
          <w:sz w:val="22"/>
          <w:szCs w:val="22"/>
        </w:rPr>
        <w:t xml:space="preserve">nu este cazul. </w:t>
      </w:r>
    </w:p>
    <w:p w14:paraId="6807A69C" w14:textId="77777777" w:rsidR="003A5E5A" w:rsidRPr="003A5E5A" w:rsidRDefault="003A5E5A" w:rsidP="003A5E5A">
      <w:pPr>
        <w:pStyle w:val="Default"/>
        <w:spacing w:line="360" w:lineRule="auto"/>
        <w:rPr>
          <w:rFonts w:ascii="Trebuchet MS" w:hAnsi="Trebuchet MS"/>
          <w:color w:val="auto"/>
          <w:sz w:val="22"/>
          <w:szCs w:val="22"/>
        </w:rPr>
      </w:pPr>
      <w:r w:rsidRPr="003A5E5A">
        <w:rPr>
          <w:rFonts w:ascii="Trebuchet MS" w:hAnsi="Trebuchet MS"/>
          <w:i/>
          <w:iCs/>
          <w:color w:val="auto"/>
          <w:sz w:val="22"/>
          <w:szCs w:val="22"/>
        </w:rPr>
        <w:t xml:space="preserve">c) zonele montane şi forestiere: </w:t>
      </w:r>
      <w:r w:rsidRPr="003A5E5A">
        <w:rPr>
          <w:rFonts w:ascii="Trebuchet MS" w:hAnsi="Trebuchet MS"/>
          <w:color w:val="auto"/>
          <w:sz w:val="22"/>
          <w:szCs w:val="22"/>
        </w:rPr>
        <w:t xml:space="preserve">nu este cazul </w:t>
      </w:r>
    </w:p>
    <w:p w14:paraId="088FA968" w14:textId="77777777" w:rsidR="003A5E5A" w:rsidRPr="003A5E5A" w:rsidRDefault="003A5E5A" w:rsidP="003A5E5A">
      <w:pPr>
        <w:pStyle w:val="Default"/>
        <w:spacing w:line="360" w:lineRule="auto"/>
        <w:rPr>
          <w:rFonts w:ascii="Trebuchet MS" w:hAnsi="Trebuchet MS"/>
          <w:color w:val="auto"/>
          <w:sz w:val="22"/>
          <w:szCs w:val="22"/>
        </w:rPr>
      </w:pPr>
      <w:r w:rsidRPr="003A5E5A">
        <w:rPr>
          <w:rFonts w:ascii="Trebuchet MS" w:hAnsi="Trebuchet MS"/>
          <w:i/>
          <w:iCs/>
          <w:color w:val="auto"/>
          <w:sz w:val="22"/>
          <w:szCs w:val="22"/>
        </w:rPr>
        <w:t>d) arii naturale protejate de interes național, comunitar, internațional</w:t>
      </w:r>
      <w:r w:rsidRPr="003A5E5A">
        <w:rPr>
          <w:rFonts w:ascii="Trebuchet MS" w:hAnsi="Trebuchet MS"/>
          <w:i/>
          <w:iCs/>
          <w:color w:val="FF0000"/>
          <w:sz w:val="22"/>
          <w:szCs w:val="22"/>
        </w:rPr>
        <w:t xml:space="preserve">: </w:t>
      </w:r>
      <w:r w:rsidRPr="003A5E5A">
        <w:rPr>
          <w:rFonts w:ascii="Trebuchet MS" w:hAnsi="Trebuchet MS"/>
          <w:color w:val="auto"/>
          <w:sz w:val="22"/>
          <w:szCs w:val="22"/>
        </w:rPr>
        <w:t xml:space="preserve">nu este cazul </w:t>
      </w:r>
    </w:p>
    <w:p w14:paraId="0A62C27E" w14:textId="77777777" w:rsidR="003A5E5A" w:rsidRPr="003A5E5A" w:rsidRDefault="003A5E5A" w:rsidP="003A5E5A">
      <w:pPr>
        <w:pStyle w:val="Default"/>
        <w:spacing w:line="360" w:lineRule="auto"/>
        <w:rPr>
          <w:rFonts w:ascii="Trebuchet MS" w:hAnsi="Trebuchet MS"/>
          <w:i/>
          <w:iCs/>
          <w:color w:val="auto"/>
          <w:sz w:val="22"/>
          <w:szCs w:val="22"/>
        </w:rPr>
      </w:pPr>
      <w:r w:rsidRPr="003A5E5A">
        <w:rPr>
          <w:rFonts w:ascii="Trebuchet MS" w:hAnsi="Trebuchet MS"/>
          <w:i/>
          <w:iCs/>
          <w:color w:val="auto"/>
          <w:sz w:val="22"/>
          <w:szCs w:val="22"/>
        </w:rPr>
        <w:t xml:space="preserve">e) zone clasificate sau protejate conform legislatiei in vigoare: situri Natura 2000 desemnate în conformitate cu legislația privind regimul ariilor naturale protejate, conservarea habitatelor naturale, a florei și faunei sălbatice; zonele prevăzute de </w:t>
      </w:r>
    </w:p>
    <w:p w14:paraId="016C1097" w14:textId="52770E62" w:rsidR="003A5E5A" w:rsidRPr="004D135A" w:rsidRDefault="003A5E5A" w:rsidP="003A5E5A">
      <w:pPr>
        <w:pStyle w:val="Default"/>
        <w:spacing w:line="360" w:lineRule="auto"/>
        <w:rPr>
          <w:rFonts w:ascii="Trebuchet MS" w:hAnsi="Trebuchet MS"/>
          <w:i/>
          <w:iCs/>
          <w:color w:val="auto"/>
          <w:sz w:val="22"/>
          <w:szCs w:val="22"/>
        </w:rPr>
      </w:pPr>
      <w:r w:rsidRPr="003A5E5A">
        <w:rPr>
          <w:rFonts w:ascii="Trebuchet MS" w:hAnsi="Trebuchet MS"/>
          <w:i/>
          <w:iCs/>
          <w:color w:val="auto"/>
          <w:sz w:val="22"/>
          <w:szCs w:val="22"/>
        </w:rPr>
        <w:t xml:space="preserve">legislația privind aprobarea Planului de amenajare a teritoriului naţional - Secţiunea a III-a - zone protejate, zonele de protecţie instituite conform prevederilor legislației din domeniul apelor, precum și a celei privind caracterul şi mărimea zonelor de protecţie sanitară şi hidrogeologică: </w:t>
      </w:r>
      <w:r w:rsidRPr="003A5E5A">
        <w:rPr>
          <w:rFonts w:ascii="Trebuchet MS" w:hAnsi="Trebuchet MS"/>
          <w:color w:val="auto"/>
          <w:sz w:val="22"/>
          <w:szCs w:val="22"/>
        </w:rPr>
        <w:t>nu este cazul;</w:t>
      </w:r>
      <w:r w:rsidRPr="003A5E5A">
        <w:rPr>
          <w:rFonts w:ascii="Trebuchet MS" w:hAnsi="Trebuchet MS"/>
          <w:color w:val="FF0000"/>
          <w:sz w:val="22"/>
          <w:szCs w:val="22"/>
        </w:rPr>
        <w:t xml:space="preserve"> </w:t>
      </w:r>
    </w:p>
    <w:p w14:paraId="29C52A2D" w14:textId="77777777" w:rsidR="003A5E5A" w:rsidRPr="003A5E5A" w:rsidRDefault="003A5E5A" w:rsidP="003A5E5A">
      <w:pPr>
        <w:pStyle w:val="Default"/>
        <w:spacing w:line="360" w:lineRule="auto"/>
        <w:rPr>
          <w:rFonts w:ascii="Trebuchet MS" w:hAnsi="Trebuchet MS"/>
          <w:color w:val="auto"/>
          <w:sz w:val="22"/>
          <w:szCs w:val="22"/>
        </w:rPr>
      </w:pPr>
      <w:r w:rsidRPr="003A5E5A">
        <w:rPr>
          <w:rFonts w:ascii="Trebuchet MS" w:hAnsi="Trebuchet MS"/>
          <w:i/>
          <w:iCs/>
          <w:color w:val="auto"/>
          <w:sz w:val="22"/>
          <w:szCs w:val="22"/>
        </w:rPr>
        <w:t xml:space="preserve">f) zonele în care au existat deja cazuri de nerespectare a standardelor de calitate a mediului prevăzute de legislația națională și la nivelul Uniunii și relevante pentru proiect sau în care se consideră că există astfel de cazuri: </w:t>
      </w:r>
      <w:r w:rsidRPr="003A5E5A">
        <w:rPr>
          <w:rFonts w:ascii="Trebuchet MS" w:hAnsi="Trebuchet MS"/>
          <w:color w:val="auto"/>
          <w:sz w:val="22"/>
          <w:szCs w:val="22"/>
        </w:rPr>
        <w:t xml:space="preserve">nu este cazul </w:t>
      </w:r>
    </w:p>
    <w:p w14:paraId="0BEFD878" w14:textId="77777777" w:rsidR="003A5E5A" w:rsidRPr="003A5E5A" w:rsidRDefault="003A5E5A" w:rsidP="003A5E5A">
      <w:pPr>
        <w:pStyle w:val="Default"/>
        <w:spacing w:line="360" w:lineRule="auto"/>
        <w:rPr>
          <w:rFonts w:ascii="Trebuchet MS" w:hAnsi="Trebuchet MS"/>
          <w:color w:val="auto"/>
          <w:sz w:val="22"/>
          <w:szCs w:val="22"/>
        </w:rPr>
      </w:pPr>
      <w:r w:rsidRPr="003A5E5A">
        <w:rPr>
          <w:rFonts w:ascii="Trebuchet MS" w:hAnsi="Trebuchet MS"/>
          <w:i/>
          <w:iCs/>
          <w:color w:val="auto"/>
          <w:sz w:val="22"/>
          <w:szCs w:val="22"/>
        </w:rPr>
        <w:t>g) zonele cu o densitate mare a populației</w:t>
      </w:r>
      <w:r w:rsidRPr="003A5E5A">
        <w:rPr>
          <w:rFonts w:ascii="Trebuchet MS" w:hAnsi="Trebuchet MS"/>
          <w:color w:val="auto"/>
          <w:sz w:val="22"/>
          <w:szCs w:val="22"/>
        </w:rPr>
        <w:t xml:space="preserve">: nu este cazul </w:t>
      </w:r>
    </w:p>
    <w:p w14:paraId="0B502397" w14:textId="77777777" w:rsidR="003A5E5A" w:rsidRPr="003A5E5A" w:rsidRDefault="003A5E5A" w:rsidP="003A5E5A">
      <w:pPr>
        <w:pStyle w:val="Default"/>
        <w:spacing w:line="360" w:lineRule="auto"/>
        <w:rPr>
          <w:rFonts w:ascii="Trebuchet MS" w:hAnsi="Trebuchet MS"/>
          <w:color w:val="auto"/>
          <w:sz w:val="22"/>
          <w:szCs w:val="22"/>
        </w:rPr>
      </w:pPr>
      <w:r w:rsidRPr="003A5E5A">
        <w:rPr>
          <w:rFonts w:ascii="Trebuchet MS" w:hAnsi="Trebuchet MS"/>
          <w:i/>
          <w:iCs/>
          <w:color w:val="auto"/>
          <w:sz w:val="22"/>
          <w:szCs w:val="22"/>
        </w:rPr>
        <w:t xml:space="preserve">h) peisaje și situri importante din punct de vedere istoric, cultural sau arheologic: </w:t>
      </w:r>
      <w:r w:rsidRPr="003A5E5A">
        <w:rPr>
          <w:rFonts w:ascii="Trebuchet MS" w:hAnsi="Trebuchet MS"/>
          <w:color w:val="auto"/>
          <w:sz w:val="22"/>
          <w:szCs w:val="22"/>
        </w:rPr>
        <w:t>nu este cazul.</w:t>
      </w:r>
    </w:p>
    <w:p w14:paraId="1C72053A" w14:textId="77777777" w:rsidR="003A5E5A" w:rsidRPr="003A5E5A" w:rsidRDefault="003A5E5A" w:rsidP="003A5E5A">
      <w:pPr>
        <w:pStyle w:val="Default"/>
        <w:spacing w:line="360" w:lineRule="auto"/>
        <w:rPr>
          <w:rFonts w:ascii="Trebuchet MS" w:hAnsi="Trebuchet MS"/>
          <w:color w:val="auto"/>
          <w:sz w:val="22"/>
          <w:szCs w:val="22"/>
        </w:rPr>
      </w:pPr>
      <w:r w:rsidRPr="003A5E5A">
        <w:rPr>
          <w:rFonts w:ascii="Trebuchet MS" w:hAnsi="Trebuchet MS"/>
          <w:color w:val="auto"/>
          <w:sz w:val="22"/>
          <w:szCs w:val="22"/>
        </w:rPr>
        <w:t>3. Tipurile</w:t>
      </w:r>
      <w:r w:rsidRPr="003A5E5A">
        <w:rPr>
          <w:rFonts w:ascii="Trebuchet MS" w:hAnsi="Trebuchet MS"/>
          <w:b/>
          <w:bCs/>
          <w:color w:val="auto"/>
          <w:sz w:val="22"/>
          <w:szCs w:val="22"/>
        </w:rPr>
        <w:t xml:space="preserve"> </w:t>
      </w:r>
      <w:r w:rsidRPr="003A5E5A">
        <w:rPr>
          <w:rFonts w:ascii="Trebuchet MS" w:hAnsi="Trebuchet MS"/>
          <w:bCs/>
          <w:color w:val="auto"/>
          <w:sz w:val="22"/>
          <w:szCs w:val="22"/>
        </w:rPr>
        <w:t>și caracteristicile impactului potenţial</w:t>
      </w:r>
    </w:p>
    <w:p w14:paraId="5D3F4817" w14:textId="77777777" w:rsidR="003A5E5A" w:rsidRPr="003A5E5A" w:rsidRDefault="003A5E5A" w:rsidP="003A5E5A">
      <w:pPr>
        <w:pStyle w:val="Default"/>
        <w:spacing w:line="360" w:lineRule="auto"/>
        <w:rPr>
          <w:rFonts w:ascii="Trebuchet MS" w:hAnsi="Trebuchet MS"/>
          <w:color w:val="auto"/>
          <w:sz w:val="22"/>
          <w:szCs w:val="22"/>
        </w:rPr>
      </w:pPr>
      <w:r w:rsidRPr="003A5E5A">
        <w:rPr>
          <w:rFonts w:ascii="Trebuchet MS" w:hAnsi="Trebuchet MS"/>
          <w:i/>
          <w:iCs/>
          <w:color w:val="auto"/>
          <w:sz w:val="22"/>
          <w:szCs w:val="22"/>
        </w:rPr>
        <w:t xml:space="preserve">a) Importanţa şi extinderea spațială a impactului - zona geografică și dimensiunea populației care poate fi afectată: </w:t>
      </w:r>
      <w:r w:rsidRPr="003A5E5A">
        <w:rPr>
          <w:rFonts w:ascii="Trebuchet MS" w:hAnsi="Trebuchet MS"/>
          <w:color w:val="auto"/>
          <w:sz w:val="22"/>
          <w:szCs w:val="22"/>
        </w:rPr>
        <w:t xml:space="preserve">nesemnificativ, local, în perioada de realizare a lucrărilor; </w:t>
      </w:r>
    </w:p>
    <w:p w14:paraId="5FBD7D85" w14:textId="77777777" w:rsidR="003A5E5A" w:rsidRPr="003A5E5A" w:rsidRDefault="003A5E5A" w:rsidP="003A5E5A">
      <w:pPr>
        <w:pStyle w:val="Default"/>
        <w:spacing w:line="360" w:lineRule="auto"/>
        <w:rPr>
          <w:rFonts w:ascii="Trebuchet MS" w:hAnsi="Trebuchet MS"/>
          <w:color w:val="auto"/>
          <w:sz w:val="22"/>
          <w:szCs w:val="22"/>
        </w:rPr>
      </w:pPr>
      <w:r w:rsidRPr="003A5E5A">
        <w:rPr>
          <w:rFonts w:ascii="Trebuchet MS" w:hAnsi="Trebuchet MS"/>
          <w:i/>
          <w:iCs/>
          <w:color w:val="auto"/>
          <w:sz w:val="22"/>
          <w:szCs w:val="22"/>
        </w:rPr>
        <w:lastRenderedPageBreak/>
        <w:t xml:space="preserve">b) Natura impactului: </w:t>
      </w:r>
      <w:r w:rsidRPr="003A5E5A">
        <w:rPr>
          <w:rFonts w:ascii="Trebuchet MS" w:hAnsi="Trebuchet MS"/>
          <w:color w:val="auto"/>
          <w:sz w:val="22"/>
          <w:szCs w:val="22"/>
        </w:rPr>
        <w:t xml:space="preserve">direct şi temporar, în perioada de realizare a lucrărilor </w:t>
      </w:r>
    </w:p>
    <w:p w14:paraId="038553B4" w14:textId="77777777" w:rsidR="003A5E5A" w:rsidRPr="003A5E5A" w:rsidRDefault="003A5E5A" w:rsidP="003A5E5A">
      <w:pPr>
        <w:pStyle w:val="Default"/>
        <w:spacing w:line="360" w:lineRule="auto"/>
        <w:rPr>
          <w:rFonts w:ascii="Trebuchet MS" w:hAnsi="Trebuchet MS"/>
          <w:color w:val="FF0000"/>
          <w:sz w:val="22"/>
          <w:szCs w:val="22"/>
        </w:rPr>
      </w:pPr>
      <w:r w:rsidRPr="003A5E5A">
        <w:rPr>
          <w:rFonts w:ascii="Trebuchet MS" w:hAnsi="Trebuchet MS"/>
          <w:i/>
          <w:iCs/>
          <w:color w:val="auto"/>
          <w:sz w:val="22"/>
          <w:szCs w:val="22"/>
        </w:rPr>
        <w:t xml:space="preserve">c) Natura transfrontieră a impactului: </w:t>
      </w:r>
      <w:r w:rsidRPr="003A5E5A">
        <w:rPr>
          <w:rFonts w:ascii="Trebuchet MS" w:hAnsi="Trebuchet MS"/>
          <w:color w:val="auto"/>
          <w:sz w:val="22"/>
          <w:szCs w:val="22"/>
        </w:rPr>
        <w:t>nu este cazul</w:t>
      </w:r>
    </w:p>
    <w:p w14:paraId="2CE8C196" w14:textId="77777777" w:rsidR="003A5E5A" w:rsidRPr="003A5E5A" w:rsidRDefault="003A5E5A" w:rsidP="003A5E5A">
      <w:pPr>
        <w:pStyle w:val="Default"/>
        <w:spacing w:line="360" w:lineRule="auto"/>
        <w:rPr>
          <w:rFonts w:ascii="Trebuchet MS" w:hAnsi="Trebuchet MS"/>
          <w:color w:val="auto"/>
          <w:sz w:val="22"/>
          <w:szCs w:val="22"/>
        </w:rPr>
      </w:pPr>
      <w:r w:rsidRPr="003A5E5A">
        <w:rPr>
          <w:rFonts w:ascii="Trebuchet MS" w:hAnsi="Trebuchet MS"/>
          <w:i/>
          <w:iCs/>
          <w:color w:val="auto"/>
          <w:sz w:val="22"/>
          <w:szCs w:val="22"/>
        </w:rPr>
        <w:t xml:space="preserve">d) Intensitatea şi complexitatea impactului: </w:t>
      </w:r>
      <w:r w:rsidRPr="003A5E5A">
        <w:rPr>
          <w:rFonts w:ascii="Trebuchet MS" w:hAnsi="Trebuchet MS"/>
          <w:color w:val="auto"/>
          <w:sz w:val="22"/>
          <w:szCs w:val="22"/>
        </w:rPr>
        <w:t xml:space="preserve">în perioada de execuţie a proiectului, intensitatea impactului asupra factorilor de mediu va fi redusă </w:t>
      </w:r>
    </w:p>
    <w:p w14:paraId="78575CDF" w14:textId="7523618A" w:rsidR="003A5E5A" w:rsidRPr="003A5E5A" w:rsidRDefault="003A5E5A" w:rsidP="003A5E5A">
      <w:pPr>
        <w:pStyle w:val="Default"/>
        <w:spacing w:line="360" w:lineRule="auto"/>
        <w:rPr>
          <w:rFonts w:ascii="Trebuchet MS" w:eastAsia="Times New Roman" w:hAnsi="Trebuchet MS"/>
          <w:sz w:val="22"/>
          <w:szCs w:val="22"/>
          <w:lang w:eastAsia="ro-RO"/>
        </w:rPr>
      </w:pPr>
      <w:r w:rsidRPr="003A5E5A">
        <w:rPr>
          <w:rFonts w:ascii="Trebuchet MS" w:hAnsi="Trebuchet MS"/>
          <w:i/>
          <w:iCs/>
          <w:color w:val="auto"/>
          <w:sz w:val="22"/>
          <w:szCs w:val="22"/>
        </w:rPr>
        <w:t>e)</w:t>
      </w:r>
      <w:r w:rsidR="00C93DD4">
        <w:rPr>
          <w:rFonts w:ascii="Trebuchet MS" w:hAnsi="Trebuchet MS"/>
          <w:i/>
          <w:iCs/>
          <w:color w:val="auto"/>
          <w:sz w:val="22"/>
          <w:szCs w:val="22"/>
        </w:rPr>
        <w:t xml:space="preserve"> </w:t>
      </w:r>
      <w:r w:rsidRPr="003A5E5A">
        <w:rPr>
          <w:rFonts w:ascii="Trebuchet MS" w:hAnsi="Trebuchet MS"/>
          <w:i/>
          <w:iCs/>
          <w:color w:val="auto"/>
          <w:sz w:val="22"/>
          <w:szCs w:val="22"/>
        </w:rPr>
        <w:t>Probabilitatea impactului</w:t>
      </w:r>
      <w:r w:rsidRPr="003A5E5A">
        <w:rPr>
          <w:rFonts w:ascii="Trebuchet MS" w:hAnsi="Trebuchet MS"/>
          <w:b/>
          <w:bCs/>
          <w:i/>
          <w:iCs/>
          <w:color w:val="auto"/>
          <w:sz w:val="22"/>
          <w:szCs w:val="22"/>
        </w:rPr>
        <w:t xml:space="preserve">: </w:t>
      </w:r>
      <w:r w:rsidRPr="003A5E5A">
        <w:rPr>
          <w:rFonts w:ascii="Trebuchet MS" w:eastAsia="Times New Roman" w:hAnsi="Trebuchet MS"/>
          <w:sz w:val="22"/>
          <w:szCs w:val="22"/>
          <w:lang w:eastAsia="ro-RO"/>
        </w:rPr>
        <w:t xml:space="preserve">redusă, deoarece măsurile prevazute prin proiect nu vor afecta semnificativ factorii de mediu (aer, apa, sol, asezari umane). </w:t>
      </w:r>
    </w:p>
    <w:p w14:paraId="4A92DEDB" w14:textId="77777777" w:rsidR="003A5E5A" w:rsidRPr="003A5E5A" w:rsidRDefault="003A5E5A" w:rsidP="003A5E5A">
      <w:pPr>
        <w:pStyle w:val="Default"/>
        <w:spacing w:line="360" w:lineRule="auto"/>
        <w:ind w:firstLine="708"/>
        <w:rPr>
          <w:rFonts w:ascii="Trebuchet MS" w:hAnsi="Trebuchet MS"/>
          <w:color w:val="auto"/>
          <w:sz w:val="22"/>
          <w:szCs w:val="22"/>
        </w:rPr>
      </w:pPr>
      <w:r w:rsidRPr="003A5E5A">
        <w:rPr>
          <w:rFonts w:ascii="Trebuchet MS" w:eastAsia="Times New Roman" w:hAnsi="Trebuchet MS"/>
          <w:sz w:val="22"/>
          <w:szCs w:val="22"/>
          <w:lang w:eastAsia="ro-RO"/>
        </w:rPr>
        <w:t>Prin masurile adoptate, prin tehnologia de executie şi de exploatare care se vor aplica în conformitate cu legislatia in vigoare, se reduce la minim probabilitatea de apariţie a impactului în vederea prevenirii poluarilor accidentale</w:t>
      </w:r>
    </w:p>
    <w:p w14:paraId="7F7C5D88" w14:textId="255A6C74" w:rsidR="003A5E5A" w:rsidRPr="003A5E5A" w:rsidRDefault="003A5E5A" w:rsidP="003A5E5A">
      <w:pPr>
        <w:pStyle w:val="ListParagraph"/>
        <w:shd w:val="clear" w:color="auto" w:fill="FFFFFF"/>
        <w:spacing w:after="0" w:line="360" w:lineRule="auto"/>
        <w:ind w:left="0"/>
        <w:jc w:val="both"/>
        <w:textAlignment w:val="baseline"/>
        <w:rPr>
          <w:rFonts w:ascii="Trebuchet MS" w:eastAsia="Times New Roman" w:hAnsi="Trebuchet MS"/>
          <w:lang w:val="ro-RO"/>
        </w:rPr>
      </w:pPr>
      <w:r w:rsidRPr="003A5E5A">
        <w:rPr>
          <w:rFonts w:ascii="Trebuchet MS" w:hAnsi="Trebuchet MS"/>
          <w:i/>
          <w:iCs/>
          <w:lang w:val="ro-RO"/>
        </w:rPr>
        <w:t>f)</w:t>
      </w:r>
      <w:r w:rsidR="00C93DD4">
        <w:rPr>
          <w:rFonts w:ascii="Trebuchet MS" w:hAnsi="Trebuchet MS"/>
          <w:i/>
          <w:iCs/>
          <w:lang w:val="ro-RO"/>
        </w:rPr>
        <w:t xml:space="preserve"> </w:t>
      </w:r>
      <w:r w:rsidRPr="003A5E5A">
        <w:rPr>
          <w:rFonts w:ascii="Trebuchet MS" w:hAnsi="Trebuchet MS"/>
          <w:i/>
          <w:iCs/>
          <w:lang w:val="ro-RO"/>
        </w:rPr>
        <w:t xml:space="preserve">Debutul, durata, frecvenţa şi reversibilitatea preconizate impactului: </w:t>
      </w:r>
      <w:r w:rsidRPr="003A5E5A">
        <w:rPr>
          <w:rFonts w:ascii="Trebuchet MS" w:eastAsia="Times New Roman" w:hAnsi="Trebuchet MS"/>
          <w:lang w:val="ro-RO"/>
        </w:rPr>
        <w:t>durata aproximativă a implementării proiectului și implicit a impactului asupra mediului este evaluată la o lună de zile;</w:t>
      </w:r>
    </w:p>
    <w:p w14:paraId="611D32C6" w14:textId="54BDB047" w:rsidR="003A5E5A" w:rsidRPr="003A5E5A" w:rsidRDefault="003A5E5A" w:rsidP="003A5E5A">
      <w:pPr>
        <w:pStyle w:val="Default"/>
        <w:spacing w:line="360" w:lineRule="auto"/>
        <w:rPr>
          <w:rFonts w:ascii="Trebuchet MS" w:hAnsi="Trebuchet MS"/>
          <w:color w:val="auto"/>
          <w:sz w:val="22"/>
          <w:szCs w:val="22"/>
        </w:rPr>
      </w:pPr>
      <w:r w:rsidRPr="003A5E5A">
        <w:rPr>
          <w:rFonts w:ascii="Trebuchet MS" w:hAnsi="Trebuchet MS"/>
          <w:i/>
          <w:iCs/>
          <w:color w:val="auto"/>
          <w:sz w:val="22"/>
          <w:szCs w:val="22"/>
        </w:rPr>
        <w:t>g)</w:t>
      </w:r>
      <w:r w:rsidR="00C93DD4">
        <w:rPr>
          <w:rFonts w:ascii="Trebuchet MS" w:hAnsi="Trebuchet MS"/>
          <w:i/>
          <w:iCs/>
          <w:color w:val="auto"/>
          <w:sz w:val="22"/>
          <w:szCs w:val="22"/>
        </w:rPr>
        <w:t xml:space="preserve"> </w:t>
      </w:r>
      <w:r w:rsidRPr="003A5E5A">
        <w:rPr>
          <w:rFonts w:ascii="Trebuchet MS" w:hAnsi="Trebuchet MS"/>
          <w:i/>
          <w:iCs/>
          <w:color w:val="auto"/>
          <w:sz w:val="22"/>
          <w:szCs w:val="22"/>
        </w:rPr>
        <w:t>Cumularea impactului cu impactul altor proiecte existente şi/sau aprobate:</w:t>
      </w:r>
      <w:r w:rsidRPr="003A5E5A">
        <w:rPr>
          <w:rFonts w:ascii="Trebuchet MS" w:hAnsi="Trebuchet MS"/>
          <w:i/>
          <w:iCs/>
          <w:color w:val="FF0000"/>
          <w:sz w:val="22"/>
          <w:szCs w:val="22"/>
        </w:rPr>
        <w:t xml:space="preserve"> </w:t>
      </w:r>
      <w:r w:rsidRPr="003A5E5A">
        <w:rPr>
          <w:rFonts w:ascii="Trebuchet MS" w:hAnsi="Trebuchet MS"/>
          <w:color w:val="auto"/>
          <w:sz w:val="22"/>
          <w:szCs w:val="22"/>
        </w:rPr>
        <w:t xml:space="preserve">nu este cazul </w:t>
      </w:r>
    </w:p>
    <w:p w14:paraId="3831C63F" w14:textId="77777777" w:rsidR="003A5E5A" w:rsidRPr="003A5E5A" w:rsidRDefault="003A5E5A" w:rsidP="003A5E5A">
      <w:pPr>
        <w:pStyle w:val="Default"/>
        <w:spacing w:line="360" w:lineRule="auto"/>
        <w:rPr>
          <w:rStyle w:val="stpar"/>
          <w:rFonts w:ascii="Trebuchet MS" w:hAnsi="Trebuchet MS"/>
          <w:color w:val="auto"/>
          <w:sz w:val="22"/>
          <w:szCs w:val="22"/>
        </w:rPr>
      </w:pPr>
      <w:r w:rsidRPr="003A5E5A">
        <w:rPr>
          <w:rStyle w:val="stpar"/>
          <w:rFonts w:ascii="Trebuchet MS" w:hAnsi="Trebuchet MS"/>
          <w:i/>
          <w:sz w:val="22"/>
          <w:szCs w:val="22"/>
        </w:rPr>
        <w:t xml:space="preserve">    </w:t>
      </w:r>
    </w:p>
    <w:p w14:paraId="688F4370" w14:textId="77777777" w:rsidR="003A5E5A" w:rsidRPr="003A5E5A" w:rsidRDefault="003A5E5A" w:rsidP="003A5E5A">
      <w:pPr>
        <w:pStyle w:val="Default"/>
        <w:spacing w:line="360" w:lineRule="auto"/>
        <w:rPr>
          <w:rStyle w:val="sttpar"/>
          <w:rFonts w:ascii="Trebuchet MS" w:hAnsi="Trebuchet MS"/>
          <w:color w:val="auto"/>
          <w:sz w:val="22"/>
          <w:szCs w:val="22"/>
        </w:rPr>
      </w:pPr>
      <w:r w:rsidRPr="003A5E5A">
        <w:rPr>
          <w:rStyle w:val="stpar"/>
          <w:rFonts w:ascii="Trebuchet MS" w:hAnsi="Trebuchet MS"/>
          <w:i/>
          <w:sz w:val="22"/>
          <w:szCs w:val="22"/>
        </w:rPr>
        <w:t xml:space="preserve">    </w:t>
      </w:r>
      <w:r w:rsidRPr="003A5E5A">
        <w:rPr>
          <w:rStyle w:val="sttpar"/>
          <w:rFonts w:ascii="Trebuchet MS" w:hAnsi="Trebuchet MS"/>
          <w:i/>
          <w:color w:val="auto"/>
          <w:sz w:val="22"/>
          <w:szCs w:val="22"/>
        </w:rPr>
        <w:t>Condiții de realizare a proiectului</w:t>
      </w:r>
      <w:r w:rsidRPr="003A5E5A">
        <w:rPr>
          <w:rFonts w:ascii="Trebuchet MS" w:hAnsi="Trebuchet MS"/>
          <w:i/>
          <w:iCs/>
          <w:color w:val="auto"/>
          <w:sz w:val="22"/>
          <w:szCs w:val="22"/>
        </w:rPr>
        <w:t xml:space="preserve"> pentru reducerea impactului:</w:t>
      </w:r>
    </w:p>
    <w:p w14:paraId="5B1B16BF" w14:textId="77777777" w:rsidR="003A5E5A" w:rsidRPr="003A5E5A" w:rsidRDefault="003A5E5A" w:rsidP="003A5E5A">
      <w:pPr>
        <w:numPr>
          <w:ilvl w:val="0"/>
          <w:numId w:val="1"/>
        </w:numPr>
        <w:spacing w:after="0" w:line="360" w:lineRule="auto"/>
        <w:ind w:left="142" w:firstLine="293"/>
        <w:jc w:val="both"/>
        <w:outlineLvl w:val="0"/>
        <w:rPr>
          <w:rFonts w:ascii="Trebuchet MS" w:hAnsi="Trebuchet MS"/>
        </w:rPr>
      </w:pPr>
      <w:r w:rsidRPr="003A5E5A">
        <w:rPr>
          <w:rFonts w:ascii="Trebuchet MS" w:hAnsi="Trebuchet MS"/>
        </w:rPr>
        <w:t xml:space="preserve">se vor respecta datele şi specificaţiile din documentaţia tehnica depusă, beneficiarul răspunde de realizarea corectă a lucrărilor propuse, prezentate în Memoriul de prezentare; </w:t>
      </w:r>
    </w:p>
    <w:p w14:paraId="39448F47" w14:textId="77777777" w:rsidR="003A5E5A" w:rsidRPr="003A5E5A" w:rsidRDefault="003A5E5A" w:rsidP="003A5E5A">
      <w:pPr>
        <w:pStyle w:val="Default"/>
        <w:numPr>
          <w:ilvl w:val="0"/>
          <w:numId w:val="1"/>
        </w:numPr>
        <w:spacing w:after="27" w:line="360" w:lineRule="auto"/>
        <w:ind w:left="142" w:firstLine="293"/>
        <w:rPr>
          <w:rFonts w:ascii="Trebuchet MS" w:eastAsia="Times New Roman" w:hAnsi="Trebuchet MS"/>
          <w:sz w:val="22"/>
          <w:szCs w:val="22"/>
          <w:lang w:eastAsia="ro-RO"/>
        </w:rPr>
      </w:pPr>
      <w:r w:rsidRPr="003A5E5A">
        <w:rPr>
          <w:rFonts w:ascii="Trebuchet MS" w:hAnsi="Trebuchet MS"/>
          <w:sz w:val="22"/>
          <w:szCs w:val="22"/>
        </w:rPr>
        <w:t xml:space="preserve">se va respecta legislatia de mediu in vigoare si conditiile prevazute în actele de reglementare emise de alte autoritati; </w:t>
      </w:r>
    </w:p>
    <w:p w14:paraId="1639743B" w14:textId="77777777" w:rsidR="003A5E5A" w:rsidRPr="003A5E5A" w:rsidRDefault="003A5E5A" w:rsidP="003A5E5A">
      <w:pPr>
        <w:numPr>
          <w:ilvl w:val="0"/>
          <w:numId w:val="1"/>
        </w:numPr>
        <w:autoSpaceDE w:val="0"/>
        <w:autoSpaceDN w:val="0"/>
        <w:adjustRightInd w:val="0"/>
        <w:spacing w:after="0" w:line="360" w:lineRule="auto"/>
        <w:ind w:left="142" w:firstLine="293"/>
        <w:rPr>
          <w:rFonts w:ascii="Trebuchet MS" w:hAnsi="Trebuchet MS"/>
          <w:color w:val="000000"/>
        </w:rPr>
      </w:pPr>
      <w:r w:rsidRPr="003A5E5A">
        <w:rPr>
          <w:rFonts w:ascii="Trebuchet MS" w:hAnsi="Trebuchet MS"/>
          <w:color w:val="000000"/>
        </w:rPr>
        <w:t xml:space="preserve">pe parcursul realizarii proiectului nu se vor afecta factorii de mediu; </w:t>
      </w:r>
    </w:p>
    <w:p w14:paraId="352CC251" w14:textId="77777777" w:rsidR="003A5E5A" w:rsidRPr="003A5E5A" w:rsidRDefault="003A5E5A" w:rsidP="003A5E5A">
      <w:pPr>
        <w:numPr>
          <w:ilvl w:val="0"/>
          <w:numId w:val="1"/>
        </w:numPr>
        <w:autoSpaceDE w:val="0"/>
        <w:autoSpaceDN w:val="0"/>
        <w:adjustRightInd w:val="0"/>
        <w:spacing w:after="0" w:line="360" w:lineRule="auto"/>
        <w:ind w:left="142" w:firstLine="293"/>
        <w:rPr>
          <w:rFonts w:ascii="Trebuchet MS" w:hAnsi="Trebuchet MS"/>
          <w:color w:val="000000"/>
        </w:rPr>
      </w:pPr>
      <w:r w:rsidRPr="003A5E5A">
        <w:rPr>
          <w:rFonts w:ascii="Trebuchet MS" w:hAnsi="Trebuchet MS"/>
          <w:color w:val="000000"/>
        </w:rPr>
        <w:t>în timpul lucrarilor se vor folosi utilaje performante care nu produc pierderi de substante poluante în timpul functionarii si care nu genereaza zgomot peste limite admisibile;</w:t>
      </w:r>
    </w:p>
    <w:p w14:paraId="112770D3" w14:textId="77777777" w:rsidR="003A5E5A" w:rsidRPr="003A5E5A" w:rsidRDefault="003A5E5A" w:rsidP="003A5E5A">
      <w:pPr>
        <w:numPr>
          <w:ilvl w:val="0"/>
          <w:numId w:val="1"/>
        </w:numPr>
        <w:autoSpaceDE w:val="0"/>
        <w:autoSpaceDN w:val="0"/>
        <w:adjustRightInd w:val="0"/>
        <w:spacing w:after="0" w:line="360" w:lineRule="auto"/>
        <w:ind w:left="142" w:firstLine="293"/>
        <w:rPr>
          <w:rFonts w:ascii="Trebuchet MS" w:hAnsi="Trebuchet MS"/>
          <w:color w:val="000000"/>
        </w:rPr>
      </w:pPr>
      <w:r w:rsidRPr="003A5E5A">
        <w:rPr>
          <w:rFonts w:ascii="Trebuchet MS" w:hAnsi="Trebuchet MS"/>
          <w:color w:val="000000"/>
        </w:rPr>
        <w:t xml:space="preserve"> în vederea asigurarii evitarii producerii de disconfort populatiei pe perioada realizarii investitiei se vor lua urmatoarele masuri: </w:t>
      </w:r>
    </w:p>
    <w:p w14:paraId="31200880" w14:textId="77777777" w:rsidR="003A5E5A" w:rsidRPr="003A5E5A" w:rsidRDefault="003A5E5A" w:rsidP="003A5E5A">
      <w:pPr>
        <w:autoSpaceDE w:val="0"/>
        <w:autoSpaceDN w:val="0"/>
        <w:adjustRightInd w:val="0"/>
        <w:spacing w:after="19" w:line="360" w:lineRule="auto"/>
        <w:ind w:firstLine="708"/>
        <w:rPr>
          <w:rFonts w:ascii="Trebuchet MS" w:hAnsi="Trebuchet MS"/>
          <w:color w:val="000000"/>
        </w:rPr>
      </w:pPr>
      <w:r w:rsidRPr="003A5E5A">
        <w:rPr>
          <w:rFonts w:ascii="Trebuchet MS" w:hAnsi="Trebuchet MS"/>
          <w:color w:val="000000"/>
        </w:rPr>
        <w:t xml:space="preserve">- se vor utiliza doar echipamente si utilaje cu nivel redus de zgomote si vibratii; </w:t>
      </w:r>
    </w:p>
    <w:p w14:paraId="36F0609B" w14:textId="6CE08B29" w:rsidR="003A5E5A" w:rsidRPr="003A5E5A" w:rsidRDefault="003A5E5A" w:rsidP="00F453A7">
      <w:pPr>
        <w:autoSpaceDE w:val="0"/>
        <w:autoSpaceDN w:val="0"/>
        <w:adjustRightInd w:val="0"/>
        <w:spacing w:after="19" w:line="360" w:lineRule="auto"/>
        <w:ind w:firstLine="708"/>
        <w:rPr>
          <w:rFonts w:ascii="Trebuchet MS" w:hAnsi="Trebuchet MS"/>
          <w:color w:val="000000"/>
        </w:rPr>
      </w:pPr>
      <w:r w:rsidRPr="003A5E5A">
        <w:rPr>
          <w:rFonts w:ascii="Trebuchet MS" w:hAnsi="Trebuchet MS"/>
          <w:color w:val="000000"/>
        </w:rPr>
        <w:t xml:space="preserve">- se va asigura stropirea materialelor de constructie utilizate si fronturile de lucru in vederea reducerii emisiilor de particule din atmosfera; </w:t>
      </w:r>
    </w:p>
    <w:p w14:paraId="3EB6DA99" w14:textId="77777777" w:rsidR="003A5E5A" w:rsidRPr="003A5E5A" w:rsidRDefault="003A5E5A" w:rsidP="003A5E5A">
      <w:pPr>
        <w:autoSpaceDE w:val="0"/>
        <w:autoSpaceDN w:val="0"/>
        <w:adjustRightInd w:val="0"/>
        <w:spacing w:after="19" w:line="360" w:lineRule="auto"/>
        <w:ind w:firstLine="708"/>
        <w:rPr>
          <w:rFonts w:ascii="Trebuchet MS" w:hAnsi="Trebuchet MS"/>
          <w:color w:val="000000"/>
        </w:rPr>
      </w:pPr>
      <w:r w:rsidRPr="003A5E5A">
        <w:rPr>
          <w:rFonts w:ascii="Trebuchet MS" w:hAnsi="Trebuchet MS"/>
          <w:color w:val="000000"/>
        </w:rPr>
        <w:t xml:space="preserve">- toate vehiculele care transporta asfalt, beton, agregate si pamant de orice tip vor trebui echipate cu scuturi protectoare si maturi si vor trebui curatate inainte de folosirea drumurilor publice </w:t>
      </w:r>
    </w:p>
    <w:p w14:paraId="07ECF395" w14:textId="77777777" w:rsidR="003A5E5A" w:rsidRPr="003A5E5A" w:rsidRDefault="003A5E5A" w:rsidP="003A5E5A">
      <w:pPr>
        <w:numPr>
          <w:ilvl w:val="0"/>
          <w:numId w:val="2"/>
        </w:numPr>
        <w:autoSpaceDE w:val="0"/>
        <w:autoSpaceDN w:val="0"/>
        <w:adjustRightInd w:val="0"/>
        <w:spacing w:after="0" w:line="360" w:lineRule="auto"/>
        <w:ind w:left="142" w:firstLine="142"/>
        <w:rPr>
          <w:rFonts w:ascii="Trebuchet MS" w:hAnsi="Trebuchet MS"/>
          <w:color w:val="000000"/>
        </w:rPr>
      </w:pPr>
      <w:r w:rsidRPr="003A5E5A">
        <w:rPr>
          <w:rFonts w:ascii="Trebuchet MS" w:hAnsi="Trebuchet MS"/>
          <w:color w:val="000000"/>
        </w:rPr>
        <w:t xml:space="preserve">se vor monta panouri indicatoare in zona de realizare a lucrarilor prin care se va informa populatia cu privire la durata lucrarilor şi programul de lucru  </w:t>
      </w:r>
    </w:p>
    <w:p w14:paraId="28493FFF" w14:textId="77777777" w:rsidR="003A5E5A" w:rsidRPr="003A5E5A" w:rsidRDefault="003A5E5A" w:rsidP="003A5E5A">
      <w:pPr>
        <w:numPr>
          <w:ilvl w:val="0"/>
          <w:numId w:val="2"/>
        </w:numPr>
        <w:autoSpaceDE w:val="0"/>
        <w:autoSpaceDN w:val="0"/>
        <w:adjustRightInd w:val="0"/>
        <w:spacing w:after="0" w:line="360" w:lineRule="auto"/>
        <w:ind w:left="142" w:firstLine="142"/>
        <w:rPr>
          <w:rFonts w:ascii="Trebuchet MS" w:hAnsi="Trebuchet MS"/>
          <w:color w:val="000000"/>
        </w:rPr>
      </w:pPr>
      <w:r w:rsidRPr="003A5E5A">
        <w:rPr>
          <w:rFonts w:ascii="Trebuchet MS" w:hAnsi="Trebuchet MS"/>
          <w:color w:val="000000"/>
        </w:rPr>
        <w:t xml:space="preserve">se vor lua  masuri pentru respectarea ordinii, curateniei si linistii publice in perimetrul limitrof obiectivului </w:t>
      </w:r>
    </w:p>
    <w:p w14:paraId="436E0AE5" w14:textId="158C0C70" w:rsidR="003A5E5A" w:rsidRPr="004D135A" w:rsidRDefault="003A5E5A" w:rsidP="004D135A">
      <w:pPr>
        <w:numPr>
          <w:ilvl w:val="0"/>
          <w:numId w:val="2"/>
        </w:numPr>
        <w:autoSpaceDE w:val="0"/>
        <w:autoSpaceDN w:val="0"/>
        <w:adjustRightInd w:val="0"/>
        <w:spacing w:after="0" w:line="360" w:lineRule="auto"/>
        <w:ind w:left="142" w:firstLine="142"/>
        <w:rPr>
          <w:rStyle w:val="sttpar"/>
          <w:rFonts w:ascii="Trebuchet MS" w:hAnsi="Trebuchet MS"/>
          <w:color w:val="000000"/>
        </w:rPr>
      </w:pPr>
      <w:r w:rsidRPr="003A5E5A">
        <w:rPr>
          <w:rFonts w:ascii="Trebuchet MS" w:hAnsi="Trebuchet MS"/>
        </w:rPr>
        <w:t>investiția se va realiza fără a se creea disconfort  fonic  populației şi cu respectarea programului de odihnă al acesteia; se vor folosi doar căile de acces existente iar tonajul utilajelor se va adapta tipului de drum folosit.</w:t>
      </w:r>
    </w:p>
    <w:p w14:paraId="6FA4C516" w14:textId="77777777" w:rsidR="003A5E5A" w:rsidRPr="003A5E5A" w:rsidRDefault="003A5E5A" w:rsidP="003A5E5A">
      <w:pPr>
        <w:spacing w:line="360" w:lineRule="auto"/>
        <w:ind w:firstLine="360"/>
        <w:jc w:val="both"/>
        <w:textAlignment w:val="baseline"/>
        <w:rPr>
          <w:rFonts w:ascii="Trebuchet MS" w:hAnsi="Trebuchet MS"/>
        </w:rPr>
      </w:pPr>
      <w:r w:rsidRPr="003A5E5A">
        <w:rPr>
          <w:rFonts w:ascii="Trebuchet MS" w:hAnsi="Trebuchet MS"/>
          <w:b/>
          <w:bCs/>
        </w:rPr>
        <w:lastRenderedPageBreak/>
        <w:t xml:space="preserve">Prezenta decizie este valabilă pe toată perioada de realizare a proiectului, </w:t>
      </w:r>
      <w:r w:rsidRPr="003A5E5A">
        <w:rPr>
          <w:rFonts w:ascii="Trebuchet MS" w:hAnsi="Trebuchet MS"/>
          <w:bCs/>
        </w:rPr>
        <w:t>iar în situaţia în care intervin elemente noi, necunoscute la data emiterii prezentei decizii, sau se modifică condiţiile care au stat la baza emiterii acesteia, titularul proiectului are obligaţia de a notifica autoritatea competentă emitentă.</w:t>
      </w:r>
    </w:p>
    <w:p w14:paraId="44924743" w14:textId="2DC4802D" w:rsidR="003A5E5A" w:rsidRPr="00C93DD4" w:rsidRDefault="003A5E5A" w:rsidP="00C93DD4">
      <w:pPr>
        <w:pStyle w:val="ListParagraph"/>
        <w:autoSpaceDE w:val="0"/>
        <w:autoSpaceDN w:val="0"/>
        <w:adjustRightInd w:val="0"/>
        <w:spacing w:after="0" w:line="360" w:lineRule="auto"/>
        <w:ind w:left="142" w:firstLine="284"/>
        <w:jc w:val="both"/>
        <w:textAlignment w:val="baseline"/>
        <w:rPr>
          <w:rFonts w:ascii="Trebuchet MS" w:hAnsi="Trebuchet MS"/>
          <w:lang w:val="ro-RO"/>
        </w:rPr>
      </w:pPr>
      <w:r w:rsidRPr="003A5E5A">
        <w:rPr>
          <w:rFonts w:ascii="Trebuchet MS" w:hAnsi="Trebuchet MS"/>
          <w:lang w:val="ro-RO"/>
        </w:rPr>
        <w:t>Orice persoană care face parte din publicul interesat și care se consideră vătămată într-un drept al său ori într-un interes legitim se poate adresa instanței de contencios</w:t>
      </w:r>
      <w:r w:rsidR="00C93DD4">
        <w:rPr>
          <w:rFonts w:ascii="Trebuchet MS" w:hAnsi="Trebuchet MS"/>
          <w:lang w:val="ro-RO"/>
        </w:rPr>
        <w:t xml:space="preserve"> </w:t>
      </w:r>
      <w:proofErr w:type="spellStart"/>
      <w:r w:rsidRPr="003A5E5A">
        <w:rPr>
          <w:rFonts w:ascii="Trebuchet MS" w:hAnsi="Trebuchet MS"/>
        </w:rPr>
        <w:t>administrativ</w:t>
      </w:r>
      <w:proofErr w:type="spellEnd"/>
      <w:r w:rsidRPr="003A5E5A">
        <w:rPr>
          <w:rFonts w:ascii="Trebuchet MS" w:hAnsi="Trebuchet MS"/>
        </w:rPr>
        <w:t xml:space="preserve"> </w:t>
      </w:r>
      <w:proofErr w:type="spellStart"/>
      <w:r w:rsidRPr="003A5E5A">
        <w:rPr>
          <w:rFonts w:ascii="Trebuchet MS" w:hAnsi="Trebuchet MS"/>
        </w:rPr>
        <w:t>competente</w:t>
      </w:r>
      <w:proofErr w:type="spellEnd"/>
      <w:r w:rsidRPr="003A5E5A">
        <w:rPr>
          <w:rFonts w:ascii="Trebuchet MS" w:hAnsi="Trebuchet MS"/>
        </w:rPr>
        <w:t xml:space="preserve"> </w:t>
      </w:r>
      <w:proofErr w:type="spellStart"/>
      <w:r w:rsidRPr="003A5E5A">
        <w:rPr>
          <w:rFonts w:ascii="Trebuchet MS" w:hAnsi="Trebuchet MS"/>
        </w:rPr>
        <w:t>pentru</w:t>
      </w:r>
      <w:proofErr w:type="spellEnd"/>
      <w:r w:rsidRPr="003A5E5A">
        <w:rPr>
          <w:rFonts w:ascii="Trebuchet MS" w:hAnsi="Trebuchet MS"/>
        </w:rPr>
        <w:t xml:space="preserve"> a </w:t>
      </w:r>
      <w:proofErr w:type="spellStart"/>
      <w:r w:rsidRPr="003A5E5A">
        <w:rPr>
          <w:rFonts w:ascii="Trebuchet MS" w:hAnsi="Trebuchet MS"/>
        </w:rPr>
        <w:t>ataca</w:t>
      </w:r>
      <w:proofErr w:type="spellEnd"/>
      <w:r w:rsidRPr="003A5E5A">
        <w:rPr>
          <w:rFonts w:ascii="Trebuchet MS" w:hAnsi="Trebuchet MS"/>
        </w:rPr>
        <w:t xml:space="preserve">, din </w:t>
      </w:r>
      <w:proofErr w:type="spellStart"/>
      <w:r w:rsidRPr="003A5E5A">
        <w:rPr>
          <w:rFonts w:ascii="Trebuchet MS" w:hAnsi="Trebuchet MS"/>
        </w:rPr>
        <w:t>punct</w:t>
      </w:r>
      <w:proofErr w:type="spellEnd"/>
      <w:r w:rsidRPr="003A5E5A">
        <w:rPr>
          <w:rFonts w:ascii="Trebuchet MS" w:hAnsi="Trebuchet MS"/>
        </w:rPr>
        <w:t xml:space="preserve"> de </w:t>
      </w:r>
      <w:proofErr w:type="spellStart"/>
      <w:r w:rsidRPr="003A5E5A">
        <w:rPr>
          <w:rFonts w:ascii="Trebuchet MS" w:hAnsi="Trebuchet MS"/>
        </w:rPr>
        <w:t>vedere</w:t>
      </w:r>
      <w:proofErr w:type="spellEnd"/>
      <w:r w:rsidRPr="003A5E5A">
        <w:rPr>
          <w:rFonts w:ascii="Trebuchet MS" w:hAnsi="Trebuchet MS"/>
        </w:rPr>
        <w:t xml:space="preserve"> procedural </w:t>
      </w:r>
      <w:proofErr w:type="spellStart"/>
      <w:r w:rsidRPr="003A5E5A">
        <w:rPr>
          <w:rFonts w:ascii="Trebuchet MS" w:hAnsi="Trebuchet MS"/>
        </w:rPr>
        <w:t>sau</w:t>
      </w:r>
      <w:proofErr w:type="spellEnd"/>
      <w:r w:rsidRPr="003A5E5A">
        <w:rPr>
          <w:rFonts w:ascii="Trebuchet MS" w:hAnsi="Trebuchet MS"/>
        </w:rPr>
        <w:t xml:space="preserve"> </w:t>
      </w:r>
      <w:proofErr w:type="spellStart"/>
      <w:r w:rsidRPr="003A5E5A">
        <w:rPr>
          <w:rFonts w:ascii="Trebuchet MS" w:hAnsi="Trebuchet MS"/>
        </w:rPr>
        <w:t>substanțial</w:t>
      </w:r>
      <w:proofErr w:type="spellEnd"/>
      <w:r w:rsidRPr="003A5E5A">
        <w:rPr>
          <w:rFonts w:ascii="Trebuchet MS" w:hAnsi="Trebuchet MS"/>
        </w:rPr>
        <w:t xml:space="preserve">, </w:t>
      </w:r>
      <w:proofErr w:type="spellStart"/>
      <w:r w:rsidRPr="003A5E5A">
        <w:rPr>
          <w:rFonts w:ascii="Trebuchet MS" w:hAnsi="Trebuchet MS"/>
        </w:rPr>
        <w:t>actele</w:t>
      </w:r>
      <w:proofErr w:type="spellEnd"/>
      <w:r w:rsidRPr="003A5E5A">
        <w:rPr>
          <w:rFonts w:ascii="Trebuchet MS" w:hAnsi="Trebuchet MS"/>
        </w:rPr>
        <w:t xml:space="preserve">, </w:t>
      </w:r>
      <w:proofErr w:type="spellStart"/>
      <w:r w:rsidRPr="003A5E5A">
        <w:rPr>
          <w:rFonts w:ascii="Trebuchet MS" w:hAnsi="Trebuchet MS"/>
        </w:rPr>
        <w:t>deciziile</w:t>
      </w:r>
      <w:proofErr w:type="spellEnd"/>
      <w:r w:rsidRPr="003A5E5A">
        <w:rPr>
          <w:rFonts w:ascii="Trebuchet MS" w:hAnsi="Trebuchet MS"/>
        </w:rPr>
        <w:t xml:space="preserve"> </w:t>
      </w:r>
      <w:proofErr w:type="spellStart"/>
      <w:r w:rsidRPr="003A5E5A">
        <w:rPr>
          <w:rFonts w:ascii="Trebuchet MS" w:hAnsi="Trebuchet MS"/>
        </w:rPr>
        <w:t>sau</w:t>
      </w:r>
      <w:proofErr w:type="spellEnd"/>
      <w:r w:rsidRPr="003A5E5A">
        <w:rPr>
          <w:rFonts w:ascii="Trebuchet MS" w:hAnsi="Trebuchet MS"/>
        </w:rPr>
        <w:t xml:space="preserve"> </w:t>
      </w:r>
      <w:proofErr w:type="spellStart"/>
      <w:r w:rsidRPr="003A5E5A">
        <w:rPr>
          <w:rFonts w:ascii="Trebuchet MS" w:hAnsi="Trebuchet MS"/>
        </w:rPr>
        <w:t>omisiunile</w:t>
      </w:r>
      <w:proofErr w:type="spellEnd"/>
      <w:r w:rsidRPr="003A5E5A">
        <w:rPr>
          <w:rFonts w:ascii="Trebuchet MS" w:hAnsi="Trebuchet MS"/>
        </w:rPr>
        <w:t xml:space="preserve"> </w:t>
      </w:r>
      <w:proofErr w:type="spellStart"/>
      <w:r w:rsidRPr="003A5E5A">
        <w:rPr>
          <w:rFonts w:ascii="Trebuchet MS" w:hAnsi="Trebuchet MS"/>
        </w:rPr>
        <w:t>autorității</w:t>
      </w:r>
      <w:proofErr w:type="spellEnd"/>
      <w:r w:rsidRPr="003A5E5A">
        <w:rPr>
          <w:rFonts w:ascii="Trebuchet MS" w:hAnsi="Trebuchet MS"/>
        </w:rPr>
        <w:t xml:space="preserve"> </w:t>
      </w:r>
      <w:proofErr w:type="spellStart"/>
      <w:r w:rsidRPr="003A5E5A">
        <w:rPr>
          <w:rFonts w:ascii="Trebuchet MS" w:hAnsi="Trebuchet MS"/>
        </w:rPr>
        <w:t>publice</w:t>
      </w:r>
      <w:proofErr w:type="spellEnd"/>
      <w:r w:rsidRPr="003A5E5A">
        <w:rPr>
          <w:rFonts w:ascii="Trebuchet MS" w:hAnsi="Trebuchet MS"/>
        </w:rPr>
        <w:t xml:space="preserve"> </w:t>
      </w:r>
      <w:proofErr w:type="spellStart"/>
      <w:r w:rsidRPr="003A5E5A">
        <w:rPr>
          <w:rFonts w:ascii="Trebuchet MS" w:hAnsi="Trebuchet MS"/>
        </w:rPr>
        <w:t>competente</w:t>
      </w:r>
      <w:proofErr w:type="spellEnd"/>
      <w:r w:rsidRPr="003A5E5A">
        <w:rPr>
          <w:rFonts w:ascii="Trebuchet MS" w:hAnsi="Trebuchet MS"/>
        </w:rPr>
        <w:t xml:space="preserve"> care </w:t>
      </w:r>
      <w:proofErr w:type="spellStart"/>
      <w:r w:rsidRPr="003A5E5A">
        <w:rPr>
          <w:rFonts w:ascii="Trebuchet MS" w:hAnsi="Trebuchet MS"/>
        </w:rPr>
        <w:t>fac</w:t>
      </w:r>
      <w:proofErr w:type="spellEnd"/>
      <w:r w:rsidRPr="003A5E5A">
        <w:rPr>
          <w:rFonts w:ascii="Trebuchet MS" w:hAnsi="Trebuchet MS"/>
        </w:rPr>
        <w:t xml:space="preserve"> </w:t>
      </w:r>
      <w:proofErr w:type="spellStart"/>
      <w:r w:rsidRPr="003A5E5A">
        <w:rPr>
          <w:rFonts w:ascii="Trebuchet MS" w:hAnsi="Trebuchet MS"/>
        </w:rPr>
        <w:t>obiectul</w:t>
      </w:r>
      <w:proofErr w:type="spellEnd"/>
      <w:r w:rsidRPr="003A5E5A">
        <w:rPr>
          <w:rFonts w:ascii="Trebuchet MS" w:hAnsi="Trebuchet MS"/>
        </w:rPr>
        <w:t xml:space="preserve"> </w:t>
      </w:r>
      <w:proofErr w:type="spellStart"/>
      <w:r w:rsidRPr="003A5E5A">
        <w:rPr>
          <w:rFonts w:ascii="Trebuchet MS" w:hAnsi="Trebuchet MS"/>
        </w:rPr>
        <w:t>participării</w:t>
      </w:r>
      <w:proofErr w:type="spellEnd"/>
      <w:r w:rsidRPr="003A5E5A">
        <w:rPr>
          <w:rFonts w:ascii="Trebuchet MS" w:hAnsi="Trebuchet MS"/>
        </w:rPr>
        <w:t xml:space="preserve"> </w:t>
      </w:r>
      <w:proofErr w:type="spellStart"/>
      <w:r w:rsidRPr="003A5E5A">
        <w:rPr>
          <w:rFonts w:ascii="Trebuchet MS" w:hAnsi="Trebuchet MS"/>
        </w:rPr>
        <w:t>publicului</w:t>
      </w:r>
      <w:proofErr w:type="spellEnd"/>
      <w:r w:rsidRPr="003A5E5A">
        <w:rPr>
          <w:rFonts w:ascii="Trebuchet MS" w:hAnsi="Trebuchet MS"/>
        </w:rPr>
        <w:t xml:space="preserve">, </w:t>
      </w:r>
      <w:proofErr w:type="spellStart"/>
      <w:r w:rsidRPr="003A5E5A">
        <w:rPr>
          <w:rFonts w:ascii="Trebuchet MS" w:hAnsi="Trebuchet MS"/>
        </w:rPr>
        <w:t>inclusiv</w:t>
      </w:r>
      <w:proofErr w:type="spellEnd"/>
      <w:r w:rsidRPr="003A5E5A">
        <w:rPr>
          <w:rFonts w:ascii="Trebuchet MS" w:hAnsi="Trebuchet MS"/>
        </w:rPr>
        <w:t xml:space="preserve"> </w:t>
      </w:r>
      <w:proofErr w:type="spellStart"/>
      <w:r w:rsidRPr="003A5E5A">
        <w:rPr>
          <w:rFonts w:ascii="Trebuchet MS" w:hAnsi="Trebuchet MS"/>
        </w:rPr>
        <w:t>aprobarea</w:t>
      </w:r>
      <w:proofErr w:type="spellEnd"/>
      <w:r w:rsidRPr="003A5E5A">
        <w:rPr>
          <w:rFonts w:ascii="Trebuchet MS" w:hAnsi="Trebuchet MS"/>
        </w:rPr>
        <w:t xml:space="preserve"> de </w:t>
      </w:r>
      <w:proofErr w:type="spellStart"/>
      <w:r w:rsidRPr="003A5E5A">
        <w:rPr>
          <w:rFonts w:ascii="Trebuchet MS" w:hAnsi="Trebuchet MS"/>
        </w:rPr>
        <w:t>dezvoltare</w:t>
      </w:r>
      <w:proofErr w:type="spellEnd"/>
      <w:r w:rsidRPr="003A5E5A">
        <w:rPr>
          <w:rFonts w:ascii="Trebuchet MS" w:hAnsi="Trebuchet MS"/>
        </w:rPr>
        <w:t xml:space="preserve">, </w:t>
      </w:r>
      <w:proofErr w:type="spellStart"/>
      <w:r w:rsidRPr="003A5E5A">
        <w:rPr>
          <w:rFonts w:ascii="Trebuchet MS" w:hAnsi="Trebuchet MS"/>
        </w:rPr>
        <w:t>potrivit</w:t>
      </w:r>
      <w:proofErr w:type="spellEnd"/>
      <w:r w:rsidRPr="003A5E5A">
        <w:rPr>
          <w:rFonts w:ascii="Trebuchet MS" w:hAnsi="Trebuchet MS"/>
        </w:rPr>
        <w:t xml:space="preserve"> </w:t>
      </w:r>
      <w:proofErr w:type="spellStart"/>
      <w:r w:rsidRPr="003A5E5A">
        <w:rPr>
          <w:rFonts w:ascii="Trebuchet MS" w:hAnsi="Trebuchet MS"/>
        </w:rPr>
        <w:t>prevederilor</w:t>
      </w:r>
      <w:proofErr w:type="spellEnd"/>
      <w:r w:rsidRPr="003A5E5A">
        <w:rPr>
          <w:rFonts w:ascii="Trebuchet MS" w:hAnsi="Trebuchet MS"/>
        </w:rPr>
        <w:t xml:space="preserve"> </w:t>
      </w:r>
      <w:proofErr w:type="spellStart"/>
      <w:r w:rsidRPr="003A5E5A">
        <w:rPr>
          <w:rFonts w:ascii="Trebuchet MS" w:hAnsi="Trebuchet MS"/>
        </w:rPr>
        <w:t>Legii</w:t>
      </w:r>
      <w:proofErr w:type="spellEnd"/>
      <w:r w:rsidRPr="003A5E5A">
        <w:rPr>
          <w:rFonts w:ascii="Trebuchet MS" w:hAnsi="Trebuchet MS"/>
        </w:rPr>
        <w:t xml:space="preserve"> </w:t>
      </w:r>
      <w:proofErr w:type="spellStart"/>
      <w:r w:rsidRPr="003A5E5A">
        <w:rPr>
          <w:rFonts w:ascii="Trebuchet MS" w:hAnsi="Trebuchet MS"/>
        </w:rPr>
        <w:t>contenciosului</w:t>
      </w:r>
      <w:proofErr w:type="spellEnd"/>
      <w:r w:rsidRPr="003A5E5A">
        <w:rPr>
          <w:rFonts w:ascii="Trebuchet MS" w:hAnsi="Trebuchet MS"/>
        </w:rPr>
        <w:t xml:space="preserve"> </w:t>
      </w:r>
      <w:proofErr w:type="spellStart"/>
      <w:r w:rsidRPr="003A5E5A">
        <w:rPr>
          <w:rFonts w:ascii="Trebuchet MS" w:hAnsi="Trebuchet MS"/>
        </w:rPr>
        <w:t>administrativ</w:t>
      </w:r>
      <w:proofErr w:type="spellEnd"/>
      <w:r w:rsidRPr="003A5E5A">
        <w:rPr>
          <w:rFonts w:ascii="Trebuchet MS" w:hAnsi="Trebuchet MS"/>
        </w:rPr>
        <w:t xml:space="preserve"> </w:t>
      </w:r>
      <w:proofErr w:type="spellStart"/>
      <w:r w:rsidRPr="003A5E5A">
        <w:rPr>
          <w:rFonts w:ascii="Trebuchet MS" w:hAnsi="Trebuchet MS"/>
        </w:rPr>
        <w:t>nr</w:t>
      </w:r>
      <w:proofErr w:type="spellEnd"/>
      <w:r w:rsidRPr="003A5E5A">
        <w:rPr>
          <w:rFonts w:ascii="Trebuchet MS" w:hAnsi="Trebuchet MS"/>
        </w:rPr>
        <w:t>. 544/2004, cu modificările și completările ulterioare.</w:t>
      </w:r>
    </w:p>
    <w:p w14:paraId="3AC4BD1E" w14:textId="467D664F" w:rsidR="003A5E5A" w:rsidRPr="003A5E5A" w:rsidRDefault="00C93DD4" w:rsidP="003A5E5A">
      <w:pPr>
        <w:pStyle w:val="ListParagraph"/>
        <w:autoSpaceDE w:val="0"/>
        <w:autoSpaceDN w:val="0"/>
        <w:adjustRightInd w:val="0"/>
        <w:spacing w:after="0" w:line="360" w:lineRule="auto"/>
        <w:ind w:left="0" w:firstLine="142"/>
        <w:jc w:val="both"/>
        <w:textAlignment w:val="baseline"/>
        <w:rPr>
          <w:rFonts w:ascii="Trebuchet MS" w:hAnsi="Trebuchet MS"/>
          <w:lang w:val="ro-RO"/>
        </w:rPr>
      </w:pPr>
      <w:r>
        <w:rPr>
          <w:rFonts w:ascii="Trebuchet MS" w:hAnsi="Trebuchet MS"/>
          <w:lang w:val="ro-RO"/>
        </w:rPr>
        <w:t xml:space="preserve">   </w:t>
      </w:r>
      <w:r w:rsidR="003A5E5A" w:rsidRPr="003A5E5A">
        <w:rPr>
          <w:rFonts w:ascii="Trebuchet MS" w:hAnsi="Trebuchet MS"/>
          <w:lang w:val="ro-RO"/>
        </w:rPr>
        <w:t>Se poate adresa instanței de contencios administrativ competente și orice organizație neguvernamentală care îndeplinește cerințele prevăzute la art.</w:t>
      </w:r>
      <w:r>
        <w:rPr>
          <w:rFonts w:ascii="Trebuchet MS" w:hAnsi="Trebuchet MS"/>
          <w:lang w:val="ro-RO"/>
        </w:rPr>
        <w:t xml:space="preserve"> </w:t>
      </w:r>
      <w:r w:rsidR="003A5E5A" w:rsidRPr="003A5E5A">
        <w:rPr>
          <w:rFonts w:ascii="Trebuchet MS" w:hAnsi="Trebuchet MS"/>
          <w:lang w:val="ro-RO"/>
        </w:rPr>
        <w:t>2 lit.f), considerându-se că acestea sunt vătămate într-un drept al lor sau într-un interes legitim.</w:t>
      </w:r>
    </w:p>
    <w:p w14:paraId="2897F154" w14:textId="77777777" w:rsidR="003A5E5A" w:rsidRPr="003A5E5A" w:rsidRDefault="003A5E5A" w:rsidP="003A5E5A">
      <w:pPr>
        <w:pStyle w:val="ListParagraph"/>
        <w:autoSpaceDE w:val="0"/>
        <w:autoSpaceDN w:val="0"/>
        <w:adjustRightInd w:val="0"/>
        <w:spacing w:after="0" w:line="360" w:lineRule="auto"/>
        <w:ind w:left="142" w:firstLine="284"/>
        <w:jc w:val="both"/>
        <w:textAlignment w:val="baseline"/>
        <w:rPr>
          <w:rFonts w:ascii="Trebuchet MS" w:hAnsi="Trebuchet MS"/>
          <w:lang w:val="ro-RO"/>
        </w:rPr>
      </w:pPr>
      <w:r w:rsidRPr="003A5E5A">
        <w:rPr>
          <w:rFonts w:ascii="Trebuchet MS" w:hAnsi="Trebuchet MS"/>
          <w:lang w:val="ro-RO"/>
        </w:rPr>
        <w:t xml:space="preserve">Actele sau omisiunile autorității publice competente care fac obiectul participării publicului se atacă în instanțe odată cu decizia etapei de încadrare, cu acordul de mediu sau, după caz, cu decizia de respingere a solicitării acordului de mediu, </w:t>
      </w:r>
    </w:p>
    <w:p w14:paraId="6811FDA7" w14:textId="77777777" w:rsidR="003A5E5A" w:rsidRPr="003A5E5A" w:rsidRDefault="003A5E5A" w:rsidP="003A5E5A">
      <w:pPr>
        <w:pStyle w:val="ListParagraph"/>
        <w:autoSpaceDE w:val="0"/>
        <w:autoSpaceDN w:val="0"/>
        <w:adjustRightInd w:val="0"/>
        <w:spacing w:after="0" w:line="360" w:lineRule="auto"/>
        <w:ind w:left="142"/>
        <w:jc w:val="both"/>
        <w:textAlignment w:val="baseline"/>
        <w:rPr>
          <w:rFonts w:ascii="Trebuchet MS" w:hAnsi="Trebuchet MS"/>
          <w:lang w:val="ro-RO"/>
        </w:rPr>
      </w:pPr>
      <w:r w:rsidRPr="003A5E5A">
        <w:rPr>
          <w:rFonts w:ascii="Trebuchet MS" w:hAnsi="Trebuchet MS"/>
          <w:lang w:val="ro-RO"/>
        </w:rPr>
        <w:t>respectiv cu aprobarea de dezvoltare sau, după caz, cu decizia de respingere a solicitării aprobării de dezvoltare.</w:t>
      </w:r>
    </w:p>
    <w:p w14:paraId="153CDD37" w14:textId="77777777" w:rsidR="003A5E5A" w:rsidRPr="003A5E5A" w:rsidRDefault="003A5E5A" w:rsidP="003A5E5A">
      <w:pPr>
        <w:pStyle w:val="ListParagraph"/>
        <w:autoSpaceDE w:val="0"/>
        <w:autoSpaceDN w:val="0"/>
        <w:adjustRightInd w:val="0"/>
        <w:spacing w:after="0" w:line="360" w:lineRule="auto"/>
        <w:ind w:left="142" w:firstLine="284"/>
        <w:jc w:val="both"/>
        <w:textAlignment w:val="baseline"/>
        <w:rPr>
          <w:rFonts w:ascii="Trebuchet MS" w:hAnsi="Trebuchet MS"/>
          <w:lang w:val="ro-RO"/>
        </w:rPr>
      </w:pPr>
      <w:r w:rsidRPr="003A5E5A">
        <w:rPr>
          <w:rFonts w:ascii="Trebuchet MS" w:hAnsi="Trebuchet MS"/>
          <w:lang w:val="ro-RO"/>
        </w:rPr>
        <w:t xml:space="preserve">Înainte de a se adresa instanței de contencios administrativ competente, persoanele prevăzute la art. 21 au obligația să solicite autorității publice emitente a deciziei menționate la art.21 alin (3) sau autorității ierarhic superioare revocarea, în tot sau în parte, a respectivei decizii. Solicitarea trebuie înregistrată în termen de 30 zile de la data aducerii la cunoștința publicului a deciziei.  </w:t>
      </w:r>
    </w:p>
    <w:p w14:paraId="5AFF4FE2" w14:textId="77777777" w:rsidR="003A5E5A" w:rsidRPr="003A5E5A" w:rsidRDefault="003A5E5A" w:rsidP="003A5E5A">
      <w:pPr>
        <w:pStyle w:val="ListParagraph"/>
        <w:autoSpaceDE w:val="0"/>
        <w:autoSpaceDN w:val="0"/>
        <w:adjustRightInd w:val="0"/>
        <w:spacing w:after="0" w:line="360" w:lineRule="auto"/>
        <w:ind w:left="142" w:firstLine="284"/>
        <w:jc w:val="both"/>
        <w:textAlignment w:val="baseline"/>
        <w:rPr>
          <w:rFonts w:ascii="Trebuchet MS" w:hAnsi="Trebuchet MS"/>
          <w:lang w:val="ro-RO"/>
        </w:rPr>
      </w:pPr>
      <w:r w:rsidRPr="003A5E5A">
        <w:rPr>
          <w:rFonts w:ascii="Trebuchet MS" w:hAnsi="Trebuchet MS"/>
          <w:lang w:val="ro-RO"/>
        </w:rPr>
        <w:t>Autoritatea publică emitentă are obligația de a răspunde la plângerea prealabilă prevăzută la alin.(1) în termen de 30 de zile de la data înregistrării acesteia la acea autoritate.</w:t>
      </w:r>
    </w:p>
    <w:p w14:paraId="0FA88731" w14:textId="77777777" w:rsidR="003A5E5A" w:rsidRPr="003A5E5A" w:rsidRDefault="003A5E5A" w:rsidP="003A5E5A">
      <w:pPr>
        <w:pStyle w:val="ListParagraph"/>
        <w:autoSpaceDE w:val="0"/>
        <w:autoSpaceDN w:val="0"/>
        <w:adjustRightInd w:val="0"/>
        <w:spacing w:after="0" w:line="360" w:lineRule="auto"/>
        <w:ind w:left="142" w:firstLine="284"/>
        <w:jc w:val="both"/>
        <w:textAlignment w:val="baseline"/>
        <w:rPr>
          <w:rFonts w:ascii="Trebuchet MS" w:hAnsi="Trebuchet MS"/>
          <w:lang w:val="ro-RO"/>
        </w:rPr>
      </w:pPr>
      <w:r w:rsidRPr="003A5E5A">
        <w:rPr>
          <w:rFonts w:ascii="Trebuchet MS" w:hAnsi="Trebuchet MS"/>
          <w:lang w:val="ro-RO"/>
        </w:rPr>
        <w:t>Procedura de soluționare a plângerii prealabile prevăzută la alin.(1) și (2)este gratuită și trebuie să fie echitabilă, rapidă și corectă.</w:t>
      </w:r>
    </w:p>
    <w:p w14:paraId="223BFC4D" w14:textId="3C40CE1E" w:rsidR="007544BF" w:rsidRPr="008421C3" w:rsidRDefault="003A5E5A" w:rsidP="008421C3">
      <w:pPr>
        <w:autoSpaceDE w:val="0"/>
        <w:autoSpaceDN w:val="0"/>
        <w:adjustRightInd w:val="0"/>
        <w:spacing w:line="360" w:lineRule="auto"/>
        <w:jc w:val="both"/>
        <w:rPr>
          <w:rFonts w:ascii="Trebuchet MS" w:hAnsi="Trebuchet MS"/>
        </w:rPr>
      </w:pPr>
      <w:r w:rsidRPr="003A5E5A">
        <w:rPr>
          <w:rFonts w:ascii="Trebuchet MS" w:hAnsi="Trebuchet MS"/>
        </w:rPr>
        <w:t xml:space="preserve">      Prezenta decizie poate fi contestată în conformitate cu prevederile Legii  nr. 292/2018 şi ale Legii contenciosului administrativ nr. 554/2004, cu modificările şi completările ulterioare.</w:t>
      </w:r>
      <w:bookmarkStart w:id="1" w:name="_GoBack"/>
      <w:bookmarkEnd w:id="1"/>
    </w:p>
    <w:p w14:paraId="65B76475" w14:textId="04959EFA" w:rsidR="00F453A7" w:rsidRDefault="00F453A7" w:rsidP="003A5E5A">
      <w:pPr>
        <w:spacing w:after="0" w:line="360" w:lineRule="auto"/>
        <w:rPr>
          <w:rFonts w:ascii="Trebuchet MS" w:hAnsi="Trebuchet MS" w:cs="Open Sans"/>
          <w:color w:val="000000"/>
          <w:shd w:val="clear" w:color="auto" w:fill="FFFFFF"/>
        </w:rPr>
      </w:pPr>
    </w:p>
    <w:p w14:paraId="7B007FCF" w14:textId="55387C5A" w:rsidR="004D135A" w:rsidRDefault="004D135A" w:rsidP="003A5E5A">
      <w:pPr>
        <w:spacing w:after="0" w:line="360" w:lineRule="auto"/>
        <w:rPr>
          <w:rFonts w:ascii="Trebuchet MS" w:hAnsi="Trebuchet MS" w:cs="Open Sans"/>
          <w:color w:val="000000"/>
          <w:shd w:val="clear" w:color="auto" w:fill="FFFFFF"/>
        </w:rPr>
      </w:pPr>
    </w:p>
    <w:p w14:paraId="141C5CDB" w14:textId="77777777" w:rsidR="00677E90" w:rsidRPr="003A5E5A" w:rsidRDefault="00677E90" w:rsidP="003A5E5A">
      <w:pPr>
        <w:spacing w:line="360" w:lineRule="auto"/>
        <w:jc w:val="both"/>
        <w:rPr>
          <w:rFonts w:ascii="Trebuchet MS" w:hAnsi="Trebuchet MS"/>
        </w:rPr>
      </w:pPr>
    </w:p>
    <w:sectPr w:rsidR="00677E90" w:rsidRPr="003A5E5A" w:rsidSect="00DD65FA">
      <w:headerReference w:type="default" r:id="rId8"/>
      <w:footerReference w:type="default" r:id="rId9"/>
      <w:headerReference w:type="first" r:id="rId10"/>
      <w:footerReference w:type="first" r:id="rId11"/>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B9E7F" w14:textId="77777777" w:rsidR="008B7E5B" w:rsidRDefault="008B7E5B" w:rsidP="00143ACD">
      <w:pPr>
        <w:spacing w:after="0" w:line="240" w:lineRule="auto"/>
      </w:pPr>
      <w:r>
        <w:separator/>
      </w:r>
    </w:p>
  </w:endnote>
  <w:endnote w:type="continuationSeparator" w:id="0">
    <w:p w14:paraId="66F400C1" w14:textId="77777777" w:rsidR="008B7E5B" w:rsidRDefault="008B7E5B"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1AB8748E" w:rsidR="00DD65FA" w:rsidRPr="00DD65FA" w:rsidRDefault="00DD65FA" w:rsidP="00DD65FA">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GENȚIA PENTRU PROTECȚIA M</w:t>
    </w:r>
    <w:r w:rsidR="00635DAF">
      <w:rPr>
        <w:rFonts w:ascii="Trebuchet MS" w:hAnsi="Trebuchet MS"/>
        <w:sz w:val="16"/>
        <w:szCs w:val="16"/>
      </w:rPr>
      <w:t>EDIULUI MEHEDINŢI</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8421C3">
      <w:rPr>
        <w:rFonts w:ascii="Trebuchet MS" w:hAnsi="Trebuchet MS"/>
        <w:b/>
        <w:bCs/>
        <w:noProof/>
        <w:sz w:val="16"/>
        <w:szCs w:val="16"/>
      </w:rPr>
      <w:t>7</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8421C3">
      <w:rPr>
        <w:rFonts w:ascii="Trebuchet MS" w:hAnsi="Trebuchet MS"/>
        <w:b/>
        <w:bCs/>
        <w:noProof/>
        <w:sz w:val="16"/>
        <w:szCs w:val="16"/>
      </w:rPr>
      <w:t>7</w:t>
    </w:r>
    <w:r w:rsidRPr="00DD65FA">
      <w:rPr>
        <w:rFonts w:ascii="Trebuchet MS" w:hAnsi="Trebuchet MS"/>
        <w:b/>
        <w:bCs/>
        <w:sz w:val="16"/>
        <w:szCs w:val="16"/>
      </w:rPr>
      <w:fldChar w:fldCharType="end"/>
    </w:r>
    <w:r w:rsidRPr="00DD65FA">
      <w:rPr>
        <w:rFonts w:ascii="Trebuchet MS" w:hAnsi="Trebuchet MS"/>
        <w:sz w:val="16"/>
        <w:szCs w:val="16"/>
      </w:rPr>
      <w:t xml:space="preserve">                                                                                               </w:t>
    </w:r>
  </w:p>
  <w:p w14:paraId="548B07EA" w14:textId="77777777" w:rsidR="003364BC" w:rsidRPr="00DD65FA" w:rsidRDefault="00350206" w:rsidP="003364BC">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003364BC">
      <w:rPr>
        <w:rFonts w:ascii="Trebuchet MS" w:hAnsi="Trebuchet MS"/>
        <w:sz w:val="16"/>
        <w:szCs w:val="16"/>
      </w:rPr>
      <w:t>Str. Băile Romane, nr. 3, Drobeta Turnu Severin, cod 220234</w:t>
    </w:r>
  </w:p>
  <w:p w14:paraId="7EBF8EB3" w14:textId="5ACAC664" w:rsidR="00DD65FA" w:rsidRPr="00B57F87" w:rsidRDefault="003364BC" w:rsidP="003364BC">
    <w:pPr>
      <w:pStyle w:val="Footer1"/>
      <w:tabs>
        <w:tab w:val="clear" w:pos="4703"/>
        <w:tab w:val="clear" w:pos="9406"/>
        <w:tab w:val="center" w:pos="4995"/>
      </w:tabs>
      <w:rPr>
        <w:rStyle w:val="Hyperlink"/>
        <w:color w:val="auto"/>
        <w:sz w:val="16"/>
        <w:szCs w:val="16"/>
        <w:u w:val="none"/>
      </w:rPr>
    </w:pPr>
    <w:r>
      <w:rPr>
        <w:color w:val="auto"/>
        <w:sz w:val="16"/>
        <w:szCs w:val="16"/>
      </w:rPr>
      <w:t xml:space="preserve">      Tel.: +40252/320396 Fax: 0040252/306018 </w:t>
    </w:r>
    <w:r w:rsidRPr="00DD65FA">
      <w:rPr>
        <w:color w:val="auto"/>
        <w:sz w:val="16"/>
        <w:szCs w:val="16"/>
      </w:rPr>
      <w:t xml:space="preserve">e-mail: </w:t>
    </w:r>
    <w:hyperlink r:id="rId1" w:history="1">
      <w:r w:rsidRPr="008C5C6B">
        <w:rPr>
          <w:rStyle w:val="Hyperlink"/>
          <w:rFonts w:eastAsia="Times New Roman"/>
          <w:sz w:val="16"/>
          <w:szCs w:val="16"/>
          <w:lang w:val="en-US"/>
        </w:rPr>
        <w:t>office@apmmh.anpm.ro</w:t>
      </w:r>
    </w:hyperlink>
    <w:r>
      <w:rPr>
        <w:rFonts w:eastAsia="Times New Roman"/>
        <w:sz w:val="16"/>
        <w:szCs w:val="16"/>
        <w:lang w:val="en-US"/>
      </w:rPr>
      <w:t>.</w:t>
    </w:r>
    <w:r>
      <w:rPr>
        <w:rStyle w:val="Hyperlink"/>
        <w:rFonts w:eastAsia="Times New Roman"/>
        <w:color w:val="auto"/>
        <w:sz w:val="16"/>
        <w:szCs w:val="16"/>
        <w:u w:val="none"/>
        <w:lang w:val="en-US"/>
      </w:rPr>
      <w:t xml:space="preserve"> </w:t>
    </w:r>
    <w:r w:rsidRPr="00DD65FA">
      <w:rPr>
        <w:sz w:val="16"/>
        <w:szCs w:val="16"/>
      </w:rPr>
      <w:t xml:space="preserve">website: </w:t>
    </w:r>
    <w:r w:rsidRPr="003364BC">
      <w:rPr>
        <w:rFonts w:eastAsia="Times New Roman"/>
        <w:sz w:val="16"/>
        <w:szCs w:val="16"/>
        <w:lang w:val="en-US"/>
      </w:rPr>
      <w:t>http://apmmh.</w:t>
    </w:r>
    <w:r>
      <w:rPr>
        <w:rFonts w:eastAsia="Times New Roman"/>
        <w:sz w:val="16"/>
        <w:szCs w:val="16"/>
        <w:lang w:val="en-US"/>
      </w:rPr>
      <w:t>anpm.ro</w:t>
    </w:r>
    <w:r w:rsidR="00DD65FA" w:rsidRPr="00DD65FA">
      <w:rPr>
        <w:color w:val="auto"/>
        <w:sz w:val="16"/>
        <w:szCs w:val="16"/>
      </w:rPr>
      <w:t xml:space="preserve">  </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D65FA" w:rsidRPr="00DD65FA" w14:paraId="44388CE3" w14:textId="77777777" w:rsidTr="003364BC">
      <w:trPr>
        <w:trHeight w:val="254"/>
      </w:trPr>
      <w:tc>
        <w:tcPr>
          <w:tcW w:w="6579" w:type="dxa"/>
          <w:shd w:val="clear" w:color="auto" w:fill="auto"/>
          <w:vAlign w:val="center"/>
        </w:tcPr>
        <w:p w14:paraId="15D269FB" w14:textId="77777777" w:rsidR="00DD65FA" w:rsidRPr="00DD65FA" w:rsidRDefault="00DD65FA" w:rsidP="003364BC">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BE7AEC3" w:rsidR="0090061B" w:rsidRPr="00C5562D" w:rsidRDefault="0090061B" w:rsidP="00DD65FA">
    <w:pPr>
      <w:pStyle w:val="Footer"/>
      <w:jc w:val="right"/>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28F43D0C"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sidR="00635DAF">
      <w:rPr>
        <w:rFonts w:ascii="Trebuchet MS" w:hAnsi="Trebuchet MS"/>
        <w:sz w:val="16"/>
        <w:szCs w:val="16"/>
      </w:rPr>
      <w:t>IULUI MEHEDINŢI</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1646ED">
              <w:rPr>
                <w:rFonts w:ascii="Trebuchet MS" w:hAnsi="Trebuchet MS"/>
                <w:sz w:val="16"/>
                <w:szCs w:val="16"/>
              </w:rPr>
              <w:t xml:space="preserve">                        </w:t>
            </w:r>
          </w:sdtContent>
        </w:sdt>
      </w:sdtContent>
    </w:sdt>
  </w:p>
  <w:p w14:paraId="59B651B5" w14:textId="70DE1ABA"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350206">
      <w:rPr>
        <w:rFonts w:ascii="Trebuchet MS" w:hAnsi="Trebuchet MS"/>
        <w:sz w:val="16"/>
        <w:szCs w:val="16"/>
      </w:rPr>
      <w:t>Str. Băile Romane, nr. 3, Drobeta Turnu Severin, cod 220234</w:t>
    </w:r>
  </w:p>
  <w:p w14:paraId="051FD53C" w14:textId="6DF961AA" w:rsidR="001B47C8" w:rsidRPr="00B57F87" w:rsidRDefault="00350206" w:rsidP="00B57F87">
    <w:pPr>
      <w:pStyle w:val="Footer1"/>
      <w:tabs>
        <w:tab w:val="clear" w:pos="4703"/>
        <w:tab w:val="clear" w:pos="9406"/>
        <w:tab w:val="center" w:pos="4995"/>
      </w:tabs>
      <w:rPr>
        <w:rStyle w:val="Hyperlink"/>
        <w:color w:val="auto"/>
        <w:sz w:val="16"/>
        <w:szCs w:val="16"/>
        <w:u w:val="none"/>
      </w:rPr>
    </w:pPr>
    <w:r>
      <w:rPr>
        <w:color w:val="auto"/>
        <w:sz w:val="16"/>
        <w:szCs w:val="16"/>
      </w:rPr>
      <w:t xml:space="preserve">      Tel.: +402</w:t>
    </w:r>
    <w:r w:rsidR="003364BC">
      <w:rPr>
        <w:color w:val="auto"/>
        <w:sz w:val="16"/>
        <w:szCs w:val="16"/>
      </w:rPr>
      <w:t xml:space="preserve">52/320396 Fax: 0040252/306018 </w:t>
    </w:r>
    <w:r w:rsidR="00AE007A" w:rsidRPr="00DD65FA">
      <w:rPr>
        <w:color w:val="auto"/>
        <w:sz w:val="16"/>
        <w:szCs w:val="16"/>
      </w:rPr>
      <w:t xml:space="preserve">e-mail: </w:t>
    </w:r>
    <w:hyperlink r:id="rId1" w:history="1">
      <w:r w:rsidR="003364BC" w:rsidRPr="008C5C6B">
        <w:rPr>
          <w:rStyle w:val="Hyperlink"/>
          <w:rFonts w:eastAsia="Times New Roman"/>
          <w:sz w:val="16"/>
          <w:szCs w:val="16"/>
          <w:lang w:val="en-US"/>
        </w:rPr>
        <w:t>office@apmmh.anpm.ro</w:t>
      </w:r>
    </w:hyperlink>
    <w:r>
      <w:rPr>
        <w:rFonts w:eastAsia="Times New Roman"/>
        <w:sz w:val="16"/>
        <w:szCs w:val="16"/>
        <w:lang w:val="en-US"/>
      </w:rPr>
      <w:t>.</w:t>
    </w:r>
    <w:r w:rsidR="003364BC">
      <w:rPr>
        <w:rStyle w:val="Hyperlink"/>
        <w:rFonts w:eastAsia="Times New Roman"/>
        <w:color w:val="auto"/>
        <w:sz w:val="16"/>
        <w:szCs w:val="16"/>
        <w:u w:val="none"/>
        <w:lang w:val="en-US"/>
      </w:rPr>
      <w:t xml:space="preserve"> </w:t>
    </w:r>
    <w:r w:rsidR="00AE007A" w:rsidRPr="00DD65FA">
      <w:rPr>
        <w:sz w:val="16"/>
        <w:szCs w:val="16"/>
      </w:rPr>
      <w:t xml:space="preserve">website: </w:t>
    </w:r>
    <w:hyperlink r:id="rId2" w:history="1">
      <w:r w:rsidRPr="008C5C6B">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64061" w14:textId="77777777" w:rsidR="008B7E5B" w:rsidRDefault="008B7E5B" w:rsidP="00143ACD">
      <w:pPr>
        <w:spacing w:after="0" w:line="240" w:lineRule="auto"/>
      </w:pPr>
      <w:r>
        <w:separator/>
      </w:r>
    </w:p>
  </w:footnote>
  <w:footnote w:type="continuationSeparator" w:id="0">
    <w:p w14:paraId="3F872717" w14:textId="77777777" w:rsidR="008B7E5B" w:rsidRDefault="008B7E5B"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323"/>
    <w:multiLevelType w:val="hybridMultilevel"/>
    <w:tmpl w:val="5B86BB40"/>
    <w:lvl w:ilvl="0" w:tplc="0418000B">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 w15:restartNumberingAfterBreak="0">
    <w:nsid w:val="1F0A7E35"/>
    <w:multiLevelType w:val="hybridMultilevel"/>
    <w:tmpl w:val="614611AE"/>
    <w:lvl w:ilvl="0" w:tplc="7ACA3494">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55568D9"/>
    <w:multiLevelType w:val="hybridMultilevel"/>
    <w:tmpl w:val="CB24B548"/>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 w15:restartNumberingAfterBreak="0">
    <w:nsid w:val="37020115"/>
    <w:multiLevelType w:val="hybridMultilevel"/>
    <w:tmpl w:val="5E7AFEA4"/>
    <w:lvl w:ilvl="0" w:tplc="A7E8E3DC">
      <w:start w:val="1"/>
      <w:numFmt w:val="bullet"/>
      <w:lvlText w:val="-"/>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DAE908">
      <w:start w:val="1"/>
      <w:numFmt w:val="bullet"/>
      <w:lvlText w:val="o"/>
      <w:lvlJc w:val="left"/>
      <w:pPr>
        <w:ind w:left="1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87FE">
      <w:start w:val="1"/>
      <w:numFmt w:val="bullet"/>
      <w:lvlText w:val="▪"/>
      <w:lvlJc w:val="left"/>
      <w:pPr>
        <w:ind w:left="2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EACF46">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A058C">
      <w:start w:val="1"/>
      <w:numFmt w:val="bullet"/>
      <w:lvlText w:val="o"/>
      <w:lvlJc w:val="left"/>
      <w:pPr>
        <w:ind w:left="3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DC2C88">
      <w:start w:val="1"/>
      <w:numFmt w:val="bullet"/>
      <w:lvlText w:val="▪"/>
      <w:lvlJc w:val="left"/>
      <w:pPr>
        <w:ind w:left="4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6D090">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3A96">
      <w:start w:val="1"/>
      <w:numFmt w:val="bullet"/>
      <w:lvlText w:val="o"/>
      <w:lvlJc w:val="left"/>
      <w:pPr>
        <w:ind w:left="5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47AEA">
      <w:start w:val="1"/>
      <w:numFmt w:val="bullet"/>
      <w:lvlText w:val="▪"/>
      <w:lvlJc w:val="left"/>
      <w:pPr>
        <w:ind w:left="6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3E43"/>
    <w:rsid w:val="000209E7"/>
    <w:rsid w:val="00042469"/>
    <w:rsid w:val="000C14AB"/>
    <w:rsid w:val="000D05E2"/>
    <w:rsid w:val="000D0DD6"/>
    <w:rsid w:val="000D587E"/>
    <w:rsid w:val="000E3D36"/>
    <w:rsid w:val="000E75E7"/>
    <w:rsid w:val="001103FC"/>
    <w:rsid w:val="001106DF"/>
    <w:rsid w:val="001216AF"/>
    <w:rsid w:val="00143ACD"/>
    <w:rsid w:val="00143CA3"/>
    <w:rsid w:val="001646ED"/>
    <w:rsid w:val="001745E8"/>
    <w:rsid w:val="001827F8"/>
    <w:rsid w:val="001B47C8"/>
    <w:rsid w:val="001E39A0"/>
    <w:rsid w:val="001E7D5D"/>
    <w:rsid w:val="0020757D"/>
    <w:rsid w:val="00297551"/>
    <w:rsid w:val="002A5EA8"/>
    <w:rsid w:val="002C77D2"/>
    <w:rsid w:val="002D19BC"/>
    <w:rsid w:val="003364BC"/>
    <w:rsid w:val="00350206"/>
    <w:rsid w:val="00354326"/>
    <w:rsid w:val="00367D52"/>
    <w:rsid w:val="003771F9"/>
    <w:rsid w:val="003A5E5A"/>
    <w:rsid w:val="003C123B"/>
    <w:rsid w:val="00482EF6"/>
    <w:rsid w:val="004B7417"/>
    <w:rsid w:val="004C0CE7"/>
    <w:rsid w:val="004C7186"/>
    <w:rsid w:val="004D135A"/>
    <w:rsid w:val="004D7088"/>
    <w:rsid w:val="004F0F51"/>
    <w:rsid w:val="004F42C9"/>
    <w:rsid w:val="0050467B"/>
    <w:rsid w:val="00520258"/>
    <w:rsid w:val="0053065D"/>
    <w:rsid w:val="00542B0D"/>
    <w:rsid w:val="005863C9"/>
    <w:rsid w:val="005F5671"/>
    <w:rsid w:val="006026EE"/>
    <w:rsid w:val="00631BF9"/>
    <w:rsid w:val="00635DAF"/>
    <w:rsid w:val="00677E90"/>
    <w:rsid w:val="006B3EEA"/>
    <w:rsid w:val="006C1C1C"/>
    <w:rsid w:val="006D65DB"/>
    <w:rsid w:val="006E519D"/>
    <w:rsid w:val="00712C7A"/>
    <w:rsid w:val="00733B88"/>
    <w:rsid w:val="00740CA1"/>
    <w:rsid w:val="007544BF"/>
    <w:rsid w:val="007D4A5C"/>
    <w:rsid w:val="007E6483"/>
    <w:rsid w:val="0081504B"/>
    <w:rsid w:val="008421C3"/>
    <w:rsid w:val="008507D9"/>
    <w:rsid w:val="00857F9B"/>
    <w:rsid w:val="008631FB"/>
    <w:rsid w:val="0086549F"/>
    <w:rsid w:val="00884706"/>
    <w:rsid w:val="00886305"/>
    <w:rsid w:val="008A4384"/>
    <w:rsid w:val="008B7E5B"/>
    <w:rsid w:val="008C7811"/>
    <w:rsid w:val="008D246C"/>
    <w:rsid w:val="008D6811"/>
    <w:rsid w:val="008E19DC"/>
    <w:rsid w:val="008E4200"/>
    <w:rsid w:val="0090061B"/>
    <w:rsid w:val="00905F68"/>
    <w:rsid w:val="009142A5"/>
    <w:rsid w:val="009573CB"/>
    <w:rsid w:val="00960A32"/>
    <w:rsid w:val="009866BC"/>
    <w:rsid w:val="009930ED"/>
    <w:rsid w:val="009B12AA"/>
    <w:rsid w:val="009B480A"/>
    <w:rsid w:val="009F29CA"/>
    <w:rsid w:val="009F7F77"/>
    <w:rsid w:val="00A0719A"/>
    <w:rsid w:val="00A26028"/>
    <w:rsid w:val="00A448BD"/>
    <w:rsid w:val="00A614F3"/>
    <w:rsid w:val="00A906B5"/>
    <w:rsid w:val="00AA79AD"/>
    <w:rsid w:val="00AC6CA8"/>
    <w:rsid w:val="00AE007A"/>
    <w:rsid w:val="00B072CB"/>
    <w:rsid w:val="00B1174C"/>
    <w:rsid w:val="00B27FB9"/>
    <w:rsid w:val="00B57F87"/>
    <w:rsid w:val="00B66053"/>
    <w:rsid w:val="00B97072"/>
    <w:rsid w:val="00BA7EEF"/>
    <w:rsid w:val="00BB4C0C"/>
    <w:rsid w:val="00BC1B81"/>
    <w:rsid w:val="00BE0746"/>
    <w:rsid w:val="00BE73F6"/>
    <w:rsid w:val="00C02DFA"/>
    <w:rsid w:val="00C26014"/>
    <w:rsid w:val="00C545F6"/>
    <w:rsid w:val="00C55271"/>
    <w:rsid w:val="00C5562D"/>
    <w:rsid w:val="00C61733"/>
    <w:rsid w:val="00C71F26"/>
    <w:rsid w:val="00C76F67"/>
    <w:rsid w:val="00C93DD4"/>
    <w:rsid w:val="00D1499F"/>
    <w:rsid w:val="00D356FA"/>
    <w:rsid w:val="00D41783"/>
    <w:rsid w:val="00D62259"/>
    <w:rsid w:val="00D7348D"/>
    <w:rsid w:val="00D8381D"/>
    <w:rsid w:val="00DA20AE"/>
    <w:rsid w:val="00DD65FA"/>
    <w:rsid w:val="00DE792C"/>
    <w:rsid w:val="00E23708"/>
    <w:rsid w:val="00E713B8"/>
    <w:rsid w:val="00E82CD9"/>
    <w:rsid w:val="00E84F3C"/>
    <w:rsid w:val="00ED25D0"/>
    <w:rsid w:val="00F1090C"/>
    <w:rsid w:val="00F14627"/>
    <w:rsid w:val="00F270A8"/>
    <w:rsid w:val="00F453A7"/>
    <w:rsid w:val="00F50543"/>
    <w:rsid w:val="00F6632E"/>
    <w:rsid w:val="00F81C0E"/>
    <w:rsid w:val="00F83E65"/>
    <w:rsid w:val="00FA4087"/>
    <w:rsid w:val="00FB5C16"/>
    <w:rsid w:val="00FB5DF2"/>
    <w:rsid w:val="00FE65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stpar">
    <w:name w:val="st_par"/>
    <w:basedOn w:val="DefaultParagraphFont"/>
    <w:rsid w:val="003A5E5A"/>
  </w:style>
  <w:style w:type="character" w:customStyle="1" w:styleId="sttpar">
    <w:name w:val="st_tpar"/>
    <w:basedOn w:val="DefaultParagraphFont"/>
    <w:rsid w:val="003A5E5A"/>
  </w:style>
  <w:style w:type="character" w:customStyle="1" w:styleId="sttlitera">
    <w:name w:val="st_tlitera"/>
    <w:basedOn w:val="DefaultParagraphFont"/>
    <w:rsid w:val="003A5E5A"/>
  </w:style>
  <w:style w:type="paragraph" w:styleId="ListParagraph">
    <w:name w:val="List Paragraph"/>
    <w:aliases w:val="Akapit z listą BS,Outlines a.b.c.,List_Paragraph,Multilevel para_II,Akapit z lista BS,List Paragraph1,Outlines a,b,c,Paragraph,Citation List,ANNEX,Bullet,bullet,bu,bullet1,B,b1,bullet 1,body,b Char Char Char,# List Paragraph,body 2"/>
    <w:basedOn w:val="Normal"/>
    <w:link w:val="ListParagraphChar"/>
    <w:uiPriority w:val="34"/>
    <w:qFormat/>
    <w:rsid w:val="003A5E5A"/>
    <w:pPr>
      <w:spacing w:after="200" w:line="276" w:lineRule="auto"/>
      <w:ind w:left="720"/>
    </w:pPr>
    <w:rPr>
      <w:rFonts w:ascii="Calibri" w:eastAsia="Calibri" w:hAnsi="Calibri" w:cs="Times New Roman"/>
      <w:lang w:val="en-US"/>
      <w14:ligatures w14:val="none"/>
    </w:rPr>
  </w:style>
  <w:style w:type="paragraph" w:customStyle="1" w:styleId="Default">
    <w:name w:val="Default"/>
    <w:rsid w:val="003A5E5A"/>
    <w:pPr>
      <w:autoSpaceDE w:val="0"/>
      <w:autoSpaceDN w:val="0"/>
      <w:adjustRightInd w:val="0"/>
      <w:spacing w:after="0" w:line="240" w:lineRule="auto"/>
    </w:pPr>
    <w:rPr>
      <w:rFonts w:ascii="Times New Roman" w:eastAsia="Calibri" w:hAnsi="Times New Roman" w:cs="Times New Roman"/>
      <w:color w:val="000000"/>
      <w:sz w:val="24"/>
      <w:szCs w:val="24"/>
      <w14:ligatures w14:val="none"/>
    </w:rPr>
  </w:style>
  <w:style w:type="character" w:customStyle="1" w:styleId="ListParagraphChar">
    <w:name w:val="List Paragraph Char"/>
    <w:aliases w:val="Akapit z listą BS Char,Outlines a.b.c. Char,List_Paragraph Char,Multilevel para_II Char,Akapit z lista BS Char,List Paragraph1 Char,Outlines a Char,b Char,c Char,Paragraph Char,Citation List Char,ANNEX Char,Bullet Char,bullet Char"/>
    <w:link w:val="ListParagraph"/>
    <w:uiPriority w:val="34"/>
    <w:locked/>
    <w:rsid w:val="003A5E5A"/>
    <w:rPr>
      <w:rFonts w:ascii="Calibri" w:eastAsia="Calibri" w:hAnsi="Calibri"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mh.anpm.ro" TargetMode="External"/><Relationship Id="rId1" Type="http://schemas.openxmlformats.org/officeDocument/2006/relationships/hyperlink" Target="mailto:office@apmmh.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03203-8DDC-4762-B57C-8CFEE5BA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7</Pages>
  <Words>2172</Words>
  <Characters>12603</Characters>
  <Application>Microsoft Office Word</Application>
  <DocSecurity>0</DocSecurity>
  <Lines>105</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Eugenia Chicet</cp:lastModifiedBy>
  <cp:revision>73</cp:revision>
  <cp:lastPrinted>2024-03-13T13:24:00Z</cp:lastPrinted>
  <dcterms:created xsi:type="dcterms:W3CDTF">2023-12-08T11:08:00Z</dcterms:created>
  <dcterms:modified xsi:type="dcterms:W3CDTF">2024-04-12T06:16:00Z</dcterms:modified>
</cp:coreProperties>
</file>